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F" w:rsidRPr="00A678BA" w:rsidRDefault="00CA0DAF" w:rsidP="00CA0DA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678BA">
        <w:rPr>
          <w:rFonts w:ascii="Times New Roman" w:hAnsi="Times New Roman" w:cs="Times New Roman"/>
          <w:b/>
          <w:sz w:val="28"/>
        </w:rPr>
        <w:t xml:space="preserve">F.Y. B.Sc. </w:t>
      </w:r>
    </w:p>
    <w:p w:rsidR="00CA0DAF" w:rsidRPr="00A678BA" w:rsidRDefault="00CA0DAF" w:rsidP="00CA0DA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678BA">
        <w:rPr>
          <w:rFonts w:ascii="Times New Roman" w:hAnsi="Times New Roman" w:cs="Times New Roman"/>
          <w:b/>
          <w:sz w:val="28"/>
        </w:rPr>
        <w:t xml:space="preserve">CHEMISTRY </w:t>
      </w:r>
    </w:p>
    <w:p w:rsidR="00CA0DAF" w:rsidRPr="00F50032" w:rsidRDefault="00CA0DAF" w:rsidP="00CA0D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F50032">
        <w:rPr>
          <w:rFonts w:ascii="Times New Roman" w:hAnsi="Times New Roman" w:cs="Times New Roman"/>
          <w:b/>
          <w:bCs/>
          <w:sz w:val="28"/>
          <w:szCs w:val="24"/>
        </w:rPr>
        <w:t>SEC-101-CHE (A)-T: Chemistry Laboratory Skills – I</w:t>
      </w:r>
      <w:r w:rsidRPr="00F50032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</w:p>
    <w:p w:rsidR="00CA0DAF" w:rsidRPr="00A678BA" w:rsidRDefault="00CA0DAF" w:rsidP="00CA0DA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(2023 NEP Pattern) (Semester - I</w:t>
      </w:r>
      <w:r w:rsidRPr="00135653">
        <w:rPr>
          <w:rFonts w:ascii="Times New Roman" w:hAnsi="Times New Roman" w:cs="Times New Roman"/>
          <w:b/>
          <w:sz w:val="28"/>
        </w:rPr>
        <w:t xml:space="preserve">) </w:t>
      </w:r>
    </w:p>
    <w:p w:rsidR="00CA0DAF" w:rsidRDefault="00CA0DA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---------------------------------------------------------------------------------------------------</w:t>
      </w:r>
    </w:p>
    <w:p w:rsidR="00B369ED" w:rsidRPr="00CA0DAF" w:rsidRDefault="00CA0DAF" w:rsidP="00CA0DAF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A0DAF">
        <w:rPr>
          <w:rFonts w:ascii="Times New Roman" w:hAnsi="Times New Roman" w:cs="Times New Roman"/>
          <w:b/>
          <w:bCs/>
          <w:sz w:val="32"/>
          <w:szCs w:val="28"/>
        </w:rPr>
        <w:t>QUESTION BANK</w:t>
      </w:r>
    </w:p>
    <w:p w:rsidR="00CA0DAF" w:rsidRDefault="00CA0DAF" w:rsidP="00CA0DA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5413" w:type="pct"/>
        <w:jc w:val="center"/>
        <w:tblLook w:val="04A0"/>
      </w:tblPr>
      <w:tblGrid>
        <w:gridCol w:w="1082"/>
        <w:gridCol w:w="9285"/>
      </w:tblGrid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478" w:type="pct"/>
            <w:vAlign w:val="center"/>
          </w:tcPr>
          <w:p w:rsidR="00CA0DAF" w:rsidRPr="00DD4DD3" w:rsidRDefault="00CA0DAF" w:rsidP="00ED2197">
            <w:pPr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en-US"/>
              </w:rPr>
            </w:pPr>
            <w:r w:rsidRPr="00DD4DD3">
              <w:rPr>
                <w:rFonts w:ascii="Times New Roman" w:hAnsi="Times New Roman" w:cstheme="minorBidi"/>
                <w:sz w:val="24"/>
                <w:szCs w:val="24"/>
                <w:lang w:val="en-US"/>
              </w:rPr>
              <w:t>RAMP stand for?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Enlist the appropriate lab protective equipment.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primary goal of GLP?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hazard?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MSDS?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GHS stands for?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acute toxicity?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carcinogen?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cryogen?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types of chemicals are considered corrosive?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precautions should be taken when storing corrosive chemicals?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steps should be taken before purchasing chemicals for the laboratory?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key safety considerations during common laboratory operations?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toxin.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 common household oxidizer.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4478" w:type="pct"/>
            <w:vAlign w:val="center"/>
          </w:tcPr>
          <w:p w:rsidR="00CA0DAF" w:rsidRPr="00A7170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gases like ammonia and chlorine considered as hazardous?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4478" w:type="pct"/>
            <w:vAlign w:val="center"/>
          </w:tcPr>
          <w:p w:rsidR="00CA0DAF" w:rsidRPr="00A7170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PASS technique for using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extinguisher.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478" w:type="pct"/>
            <w:vAlign w:val="center"/>
          </w:tcPr>
          <w:p w:rsidR="00CA0DAF" w:rsidRPr="00A7170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types of laboratory hazards in brief.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significance of the skull and crossbones symbol on a chemical label?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sources of exposure to hazardous substances by skin contact?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are the safety ethics?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it is important to label all chemical containers in the lab.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PPE in laboratory?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laboratory incident?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four principles of safety RAMP?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safety culture in lab?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4478" w:type="pct"/>
            <w:vAlign w:val="center"/>
          </w:tcPr>
          <w:p w:rsidR="00CA0DAF" w:rsidRPr="00342624" w:rsidRDefault="00CA0DAF" w:rsidP="00ED2197">
            <w:pPr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342624">
              <w:rPr>
                <w:rFonts w:ascii="Times New Roman" w:hAnsi="Times New Roman" w:cs="Times New Roman"/>
                <w:sz w:val="24"/>
                <w:szCs w:val="24"/>
                <w:cs/>
              </w:rPr>
              <w:t>What is the primary goal of GLP?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it is important to label all chemical containers in the lab?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should a student do if they notice an unsafe condition in the laboratory?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4478" w:type="pct"/>
            <w:vAlign w:val="center"/>
          </w:tcPr>
          <w:p w:rsidR="00CA0DAF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students can minimize harm to the environment while conducting experiments in the laboratory.</w:t>
            </w:r>
          </w:p>
        </w:tc>
      </w:tr>
      <w:tr w:rsidR="00CA0DAF" w:rsidRPr="00A678BA" w:rsidTr="00ED2197">
        <w:trPr>
          <w:trHeight w:val="288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4478" w:type="pct"/>
            <w:vAlign w:val="center"/>
          </w:tcPr>
          <w:p w:rsidR="00CA0DAF" w:rsidRPr="004225AB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short notes on fire triangle.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4478" w:type="pct"/>
            <w:vAlign w:val="center"/>
          </w:tcPr>
          <w:p w:rsidR="00CA0DAF" w:rsidRPr="005E54B5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 w:rsidRPr="005E5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laboratory.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4478" w:type="pct"/>
            <w:vAlign w:val="center"/>
          </w:tcPr>
          <w:p w:rsidR="00CA0DAF" w:rsidRPr="005E54B5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role of students in laboratory.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4478" w:type="pct"/>
            <w:vAlign w:val="center"/>
          </w:tcPr>
          <w:p w:rsidR="00CA0DAF" w:rsidRPr="005E54B5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precautions measures should take to avoid laboratory incident?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4478" w:type="pct"/>
            <w:vAlign w:val="center"/>
          </w:tcPr>
          <w:p w:rsidR="00CA0DAF" w:rsidRPr="005E54B5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GLP? Give the principles of good laboratory practices.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Purpose Of A Material Safety Data Sheet (MSDS)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SOP? How to write standard operating procedure (SOP)?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 common sources of inhalation exposure and explain its control measures in laboratory?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are corrosives? Write guidelines on storage of corrosives. 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note on handling of hazardous chemical wastes.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4478" w:type="pct"/>
            <w:vAlign w:val="center"/>
          </w:tcPr>
          <w:p w:rsidR="00CA0DAF" w:rsidRPr="00301515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short notes on </w:t>
            </w:r>
            <w:proofErr w:type="spellStart"/>
            <w:r w:rsidRPr="0030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0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safety rules ii)RAMP 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 factors affecting on toxicity.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short notes on first aid kit.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store water reactive chemicals?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 common sources of ingestion exposure and explain its control measures in laboratory.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mercury toxicity in short.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note on chemical spill.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short notes on chemical hazards.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4478" w:type="pct"/>
            <w:vAlign w:val="center"/>
          </w:tcPr>
          <w:p w:rsidR="00CA0DAF" w:rsidRPr="002E2AA1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short notes on radiation hazards.</w:t>
            </w:r>
          </w:p>
        </w:tc>
      </w:tr>
      <w:tr w:rsidR="00CA0DAF" w:rsidRPr="00A678BA" w:rsidTr="00ED2197">
        <w:trPr>
          <w:trHeight w:val="273"/>
          <w:jc w:val="center"/>
        </w:trPr>
        <w:tc>
          <w:tcPr>
            <w:tcW w:w="522" w:type="pct"/>
            <w:vAlign w:val="center"/>
          </w:tcPr>
          <w:p w:rsidR="00CA0DAF" w:rsidRPr="00A678BA" w:rsidRDefault="00CA0DAF" w:rsidP="00CA0DAF">
            <w:pPr>
              <w:pStyle w:val="ListParagraph"/>
              <w:spacing w:after="0" w:line="36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4478" w:type="pct"/>
            <w:vAlign w:val="center"/>
          </w:tcPr>
          <w:p w:rsidR="00CA0DAF" w:rsidRPr="00A678BA" w:rsidRDefault="00CA0DAF" w:rsidP="00ED2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short notes on biological hazards.</w:t>
            </w:r>
          </w:p>
        </w:tc>
      </w:tr>
    </w:tbl>
    <w:p w:rsidR="00CA0DAF" w:rsidRPr="00CA0DAF" w:rsidRDefault="00CA0DAF" w:rsidP="00CA0DAF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CA0DAF" w:rsidRPr="00CA0DAF" w:rsidSect="00BE3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2A68"/>
    <w:multiLevelType w:val="hybridMultilevel"/>
    <w:tmpl w:val="2092F5DA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0B1014"/>
    <w:multiLevelType w:val="hybridMultilevel"/>
    <w:tmpl w:val="1E1CA004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55B6635"/>
    <w:multiLevelType w:val="hybridMultilevel"/>
    <w:tmpl w:val="8DFA2854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AB0F50"/>
    <w:multiLevelType w:val="hybridMultilevel"/>
    <w:tmpl w:val="46EC4C22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DAF"/>
    <w:rsid w:val="00BE390B"/>
    <w:rsid w:val="00C163F8"/>
    <w:rsid w:val="00CA0DAF"/>
    <w:rsid w:val="00D9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AF"/>
    <w:pPr>
      <w:spacing w:after="160" w:line="259" w:lineRule="auto"/>
    </w:pPr>
    <w:rPr>
      <w:rFonts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D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1</cp:revision>
  <dcterms:created xsi:type="dcterms:W3CDTF">2024-11-28T06:00:00Z</dcterms:created>
  <dcterms:modified xsi:type="dcterms:W3CDTF">2024-11-28T06:07:00Z</dcterms:modified>
</cp:coreProperties>
</file>