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29" w:rsidRPr="00480029" w:rsidRDefault="00480029" w:rsidP="00C76F42">
      <w:pPr>
        <w:spacing w:before="88" w:line="360" w:lineRule="auto"/>
        <w:ind w:left="1618" w:right="1542" w:firstLine="1637"/>
        <w:rPr>
          <w:rFonts w:ascii="Times New Roman" w:hAnsi="Times New Roman" w:cs="Times New Roman"/>
          <w:b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K.</w:t>
      </w:r>
      <w:r w:rsidRPr="00480029">
        <w:rPr>
          <w:rFonts w:ascii="Times New Roman" w:hAnsi="Times New Roman" w:cs="Times New Roman"/>
          <w:b/>
          <w:spacing w:val="1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T.</w:t>
      </w:r>
      <w:r w:rsidRPr="00480029">
        <w:rPr>
          <w:rFonts w:ascii="Times New Roman" w:hAnsi="Times New Roman" w:cs="Times New Roman"/>
          <w:b/>
          <w:spacing w:val="12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S.</w:t>
      </w:r>
      <w:r w:rsidRPr="00480029">
        <w:rPr>
          <w:rFonts w:ascii="Times New Roman" w:hAnsi="Times New Roman" w:cs="Times New Roman"/>
          <w:b/>
          <w:spacing w:val="7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P.</w:t>
      </w:r>
      <w:r w:rsidRPr="00480029">
        <w:rPr>
          <w:rFonts w:ascii="Times New Roman" w:hAnsi="Times New Roman" w:cs="Times New Roman"/>
          <w:b/>
          <w:spacing w:val="8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MANDALS</w:t>
      </w:r>
    </w:p>
    <w:p w:rsidR="00480029" w:rsidRPr="00480029" w:rsidRDefault="00480029" w:rsidP="00480029">
      <w:pPr>
        <w:spacing w:before="88" w:line="360" w:lineRule="auto"/>
        <w:ind w:left="630" w:right="12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HUTATMA</w:t>
      </w:r>
      <w:r w:rsidRPr="00480029">
        <w:rPr>
          <w:rFonts w:ascii="Times New Roman" w:hAnsi="Times New Roman" w:cs="Times New Roman"/>
          <w:b/>
          <w:spacing w:val="-10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RAJGURU</w:t>
      </w:r>
      <w:r w:rsidRPr="00480029">
        <w:rPr>
          <w:rFonts w:ascii="Times New Roman" w:hAnsi="Times New Roman" w:cs="Times New Roman"/>
          <w:b/>
          <w:spacing w:val="-5"/>
          <w:sz w:val="32"/>
          <w:szCs w:val="28"/>
        </w:rPr>
        <w:t xml:space="preserve"> M</w:t>
      </w:r>
      <w:r w:rsidRPr="00480029">
        <w:rPr>
          <w:rFonts w:ascii="Times New Roman" w:hAnsi="Times New Roman" w:cs="Times New Roman"/>
          <w:b/>
          <w:sz w:val="32"/>
          <w:szCs w:val="28"/>
        </w:rPr>
        <w:t>AHAVIDYALAYA,</w:t>
      </w:r>
    </w:p>
    <w:p w:rsidR="00480029" w:rsidRPr="00480029" w:rsidRDefault="00480029" w:rsidP="00480029">
      <w:pPr>
        <w:spacing w:line="360" w:lineRule="auto"/>
        <w:ind w:left="1071" w:right="107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RAJGURUNAGAR,</w:t>
      </w:r>
      <w:r w:rsidRPr="00480029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TA.</w:t>
      </w:r>
      <w:r w:rsidRPr="00480029">
        <w:rPr>
          <w:rFonts w:ascii="Times New Roman" w:hAnsi="Times New Roman" w:cs="Times New Roman"/>
          <w:b/>
          <w:spacing w:val="-6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KHED,</w:t>
      </w:r>
      <w:r w:rsidRPr="00480029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DIST.</w:t>
      </w:r>
      <w:r w:rsidRPr="00480029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PUNE</w:t>
      </w:r>
      <w:r w:rsidRPr="00480029">
        <w:rPr>
          <w:rFonts w:ascii="Times New Roman" w:hAnsi="Times New Roman" w:cs="Times New Roman"/>
          <w:b/>
          <w:spacing w:val="-4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410505</w:t>
      </w:r>
    </w:p>
    <w:p w:rsidR="00480029" w:rsidRPr="00480029" w:rsidRDefault="00480029" w:rsidP="00480029">
      <w:pPr>
        <w:pStyle w:val="BodyText"/>
        <w:spacing w:before="10" w:line="360" w:lineRule="auto"/>
        <w:jc w:val="center"/>
        <w:rPr>
          <w:b/>
          <w:sz w:val="32"/>
        </w:rPr>
      </w:pPr>
    </w:p>
    <w:p w:rsidR="00480029" w:rsidRPr="00480029" w:rsidRDefault="00480029" w:rsidP="00480029">
      <w:pPr>
        <w:pStyle w:val="BodyText"/>
        <w:spacing w:before="10" w:line="360" w:lineRule="auto"/>
        <w:jc w:val="center"/>
        <w:rPr>
          <w:b/>
          <w:sz w:val="32"/>
        </w:rPr>
      </w:pPr>
    </w:p>
    <w:p w:rsidR="00480029" w:rsidRPr="00480029" w:rsidRDefault="00480029" w:rsidP="00480029">
      <w:pPr>
        <w:spacing w:line="360" w:lineRule="auto"/>
        <w:ind w:left="1657" w:right="1646" w:firstLine="734"/>
        <w:jc w:val="center"/>
        <w:rPr>
          <w:rFonts w:ascii="Times New Roman" w:hAnsi="Times New Roman" w:cs="Times New Roman"/>
          <w:b/>
          <w:spacing w:val="1"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T.Y. B.SC. CHEMISTRY - SEM II</w:t>
      </w:r>
    </w:p>
    <w:p w:rsidR="00480029" w:rsidRPr="00480029" w:rsidRDefault="00480029" w:rsidP="00480029">
      <w:pPr>
        <w:spacing w:line="360" w:lineRule="auto"/>
        <w:ind w:left="1657" w:right="1646" w:firstLine="73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CBCS</w:t>
      </w:r>
      <w:r w:rsidRPr="00480029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PATTERN</w:t>
      </w:r>
      <w:r w:rsidRPr="00480029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AS</w:t>
      </w:r>
      <w:r w:rsidRPr="00480029">
        <w:rPr>
          <w:rFonts w:ascii="Times New Roman" w:hAnsi="Times New Roman" w:cs="Times New Roman"/>
          <w:b/>
          <w:spacing w:val="-4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PER</w:t>
      </w:r>
      <w:r w:rsidRPr="00480029">
        <w:rPr>
          <w:rFonts w:ascii="Times New Roman" w:hAnsi="Times New Roman" w:cs="Times New Roman"/>
          <w:b/>
          <w:spacing w:val="-5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NEW</w:t>
      </w:r>
      <w:r w:rsidRPr="00480029">
        <w:rPr>
          <w:rFonts w:ascii="Times New Roman" w:hAnsi="Times New Roman" w:cs="Times New Roman"/>
          <w:b/>
          <w:spacing w:val="-2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SYLLABUS</w:t>
      </w:r>
    </w:p>
    <w:p w:rsidR="00480029" w:rsidRPr="00480029" w:rsidRDefault="00480029" w:rsidP="00480029">
      <w:pPr>
        <w:pStyle w:val="BodyText"/>
        <w:spacing w:line="360" w:lineRule="auto"/>
        <w:jc w:val="center"/>
        <w:rPr>
          <w:b/>
          <w:sz w:val="32"/>
        </w:rPr>
      </w:pPr>
    </w:p>
    <w:p w:rsidR="00480029" w:rsidRPr="00480029" w:rsidRDefault="00480029" w:rsidP="00480029">
      <w:pPr>
        <w:spacing w:before="316" w:line="360" w:lineRule="auto"/>
        <w:ind w:left="1383" w:right="1376" w:hanging="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SUBJECT - PHYSICAL CHEMISTRY CH-601</w:t>
      </w:r>
      <w:r w:rsidRPr="00480029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color w:val="C00000"/>
          <w:sz w:val="32"/>
          <w:szCs w:val="28"/>
        </w:rPr>
        <w:t>CHAPTER NO. 3</w:t>
      </w:r>
      <w:r w:rsidRPr="00480029">
        <w:rPr>
          <w:rFonts w:ascii="Times New Roman" w:hAnsi="Times New Roman" w:cs="Times New Roman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Nuclear Chemistry</w:t>
      </w:r>
    </w:p>
    <w:p w:rsidR="00480029" w:rsidRPr="00480029" w:rsidRDefault="00480029" w:rsidP="00480029">
      <w:pPr>
        <w:spacing w:before="316" w:line="360" w:lineRule="auto"/>
        <w:ind w:left="1383" w:right="1376" w:hanging="4"/>
        <w:jc w:val="center"/>
        <w:rPr>
          <w:rFonts w:ascii="Times New Roman" w:hAnsi="Times New Roman" w:cs="Times New Roman"/>
          <w:b/>
          <w:color w:val="C00000"/>
          <w:spacing w:val="-77"/>
          <w:sz w:val="32"/>
          <w:szCs w:val="28"/>
        </w:rPr>
      </w:pPr>
    </w:p>
    <w:p w:rsidR="00480029" w:rsidRPr="00480029" w:rsidRDefault="00480029" w:rsidP="00480029">
      <w:pPr>
        <w:spacing w:before="316" w:line="360" w:lineRule="auto"/>
        <w:ind w:left="1383" w:right="1376" w:hanging="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PART</w:t>
      </w:r>
      <w:r w:rsidRPr="00480029">
        <w:rPr>
          <w:rFonts w:ascii="Times New Roman" w:hAnsi="Times New Roman" w:cs="Times New Roman"/>
          <w:b/>
          <w:spacing w:val="3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sz w:val="32"/>
          <w:szCs w:val="28"/>
        </w:rPr>
        <w:t>- I</w:t>
      </w:r>
      <w:r>
        <w:rPr>
          <w:rFonts w:ascii="Times New Roman" w:hAnsi="Times New Roman" w:cs="Times New Roman"/>
          <w:b/>
          <w:sz w:val="32"/>
          <w:szCs w:val="28"/>
        </w:rPr>
        <w:t>V</w:t>
      </w:r>
    </w:p>
    <w:p w:rsidR="00480029" w:rsidRPr="00480029" w:rsidRDefault="00480029" w:rsidP="00480029">
      <w:pPr>
        <w:spacing w:line="360" w:lineRule="auto"/>
        <w:ind w:left="1071" w:right="10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0029">
        <w:rPr>
          <w:rFonts w:ascii="Times New Roman" w:hAnsi="Times New Roman" w:cs="Times New Roman"/>
          <w:b/>
          <w:sz w:val="32"/>
          <w:szCs w:val="28"/>
        </w:rPr>
        <w:t>BY</w:t>
      </w:r>
    </w:p>
    <w:p w:rsidR="00480029" w:rsidRPr="00480029" w:rsidRDefault="00480029" w:rsidP="00480029">
      <w:pPr>
        <w:pStyle w:val="BodyText"/>
        <w:spacing w:before="4" w:line="360" w:lineRule="auto"/>
        <w:jc w:val="center"/>
        <w:rPr>
          <w:b/>
          <w:sz w:val="32"/>
        </w:rPr>
      </w:pPr>
    </w:p>
    <w:p w:rsidR="008363E2" w:rsidRPr="00480029" w:rsidRDefault="00480029" w:rsidP="004800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480029">
        <w:rPr>
          <w:rFonts w:ascii="Times New Roman" w:hAnsi="Times New Roman" w:cs="Times New Roman"/>
          <w:b/>
          <w:color w:val="6F2F9F"/>
          <w:sz w:val="32"/>
          <w:szCs w:val="28"/>
        </w:rPr>
        <w:t>DR.</w:t>
      </w:r>
      <w:r w:rsidRPr="00480029">
        <w:rPr>
          <w:rFonts w:ascii="Times New Roman" w:hAnsi="Times New Roman" w:cs="Times New Roman"/>
          <w:b/>
          <w:color w:val="6F2F9F"/>
          <w:spacing w:val="1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color w:val="6F2F9F"/>
          <w:sz w:val="32"/>
          <w:szCs w:val="28"/>
        </w:rPr>
        <w:t>SUNITA</w:t>
      </w:r>
      <w:r w:rsidRPr="00480029">
        <w:rPr>
          <w:rFonts w:ascii="Times New Roman" w:hAnsi="Times New Roman" w:cs="Times New Roman"/>
          <w:b/>
          <w:color w:val="6F2F9F"/>
          <w:spacing w:val="-6"/>
          <w:sz w:val="32"/>
          <w:szCs w:val="28"/>
        </w:rPr>
        <w:t xml:space="preserve"> </w:t>
      </w:r>
      <w:r w:rsidRPr="00480029">
        <w:rPr>
          <w:rFonts w:ascii="Times New Roman" w:hAnsi="Times New Roman" w:cs="Times New Roman"/>
          <w:b/>
          <w:color w:val="6F2F9F"/>
          <w:sz w:val="32"/>
          <w:szCs w:val="28"/>
        </w:rPr>
        <w:t>JADHAV</w:t>
      </w:r>
    </w:p>
    <w:p w:rsidR="008363E2" w:rsidRDefault="008363E2" w:rsidP="00A217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8363E2" w:rsidRDefault="008363E2" w:rsidP="00A217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8363E2" w:rsidRDefault="008363E2" w:rsidP="00A217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A217E5" w:rsidRPr="000C7872" w:rsidRDefault="00A217E5" w:rsidP="00A217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The Group Displacement Law (Soddy-Fajan's):</w:t>
      </w:r>
    </w:p>
    <w:p w:rsidR="00A217E5" w:rsidRPr="000C7872" w:rsidRDefault="00A217E5" w:rsidP="00A217E5">
      <w:pPr>
        <w:pStyle w:val="ListParagraph"/>
        <w:widowControl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360"/>
        <w:contextualSpacing/>
        <w:jc w:val="both"/>
        <w:rPr>
          <w:i/>
          <w:iCs/>
          <w:noProof/>
          <w:sz w:val="28"/>
          <w:szCs w:val="28"/>
        </w:rPr>
      </w:pPr>
      <w:r w:rsidRPr="000C7872">
        <w:rPr>
          <w:i/>
          <w:iCs/>
          <w:noProof/>
          <w:sz w:val="28"/>
          <w:szCs w:val="28"/>
        </w:rPr>
        <w:t>When the parent nuclide emits an α-particle, the position of the daughter nuclide is shifted to the left, in which two groups from the position of parent nuclide. i.e., Z is decreased by two units.</w:t>
      </w:r>
    </w:p>
    <w:p w:rsidR="00A217E5" w:rsidRPr="000C7872" w:rsidRDefault="00A217E5" w:rsidP="00A217E5">
      <w:pPr>
        <w:pStyle w:val="ListParagraph"/>
        <w:widowControl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360"/>
        <w:contextualSpacing/>
        <w:jc w:val="both"/>
        <w:rPr>
          <w:i/>
          <w:iCs/>
          <w:noProof/>
          <w:sz w:val="28"/>
          <w:szCs w:val="28"/>
        </w:rPr>
      </w:pPr>
      <w:r w:rsidRPr="000C7872">
        <w:rPr>
          <w:i/>
          <w:iCs/>
          <w:noProof/>
          <w:sz w:val="28"/>
          <w:szCs w:val="28"/>
        </w:rPr>
        <w:t>When a β- particle is emitted, the position of the nuclide is shifted to the right side by one group. i.e., Z is increased by 1 unit.</w:t>
      </w:r>
    </w:p>
    <w:p w:rsidR="00A217E5" w:rsidRPr="000C7872" w:rsidRDefault="00A217E5" w:rsidP="00A217E5">
      <w:pPr>
        <w:pStyle w:val="ListParagraph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360" w:firstLine="0"/>
        <w:contextualSpacing/>
        <w:jc w:val="both"/>
        <w:rPr>
          <w:i/>
          <w:iCs/>
          <w:noProof/>
          <w:sz w:val="28"/>
          <w:szCs w:val="28"/>
        </w:rPr>
      </w:pPr>
    </w:p>
    <w:tbl>
      <w:tblPr>
        <w:tblStyle w:val="GridTable2Accent2"/>
        <w:tblW w:w="0" w:type="auto"/>
        <w:jc w:val="center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single" w:sz="12" w:space="0" w:color="8064A2" w:themeColor="accent4"/>
          <w:insideV w:val="single" w:sz="12" w:space="0" w:color="8064A2" w:themeColor="accent4"/>
        </w:tblBorders>
        <w:tblLook w:val="04A0"/>
      </w:tblPr>
      <w:tblGrid>
        <w:gridCol w:w="2078"/>
        <w:gridCol w:w="4160"/>
        <w:gridCol w:w="2450"/>
      </w:tblGrid>
      <w:tr w:rsidR="00A217E5" w:rsidRPr="000C7872" w:rsidTr="00DF00A3">
        <w:trPr>
          <w:cnfStyle w:val="100000000000"/>
          <w:trHeight w:val="467"/>
          <w:jc w:val="center"/>
        </w:trPr>
        <w:tc>
          <w:tcPr>
            <w:cnfStyle w:val="001000000000"/>
            <w:tcW w:w="20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217E5" w:rsidRPr="000C7872" w:rsidRDefault="00A217E5" w:rsidP="00DF00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vertAlign w:val="subscript"/>
              </w:rPr>
            </w:pPr>
            <m:oMath>
              <m:sPre>
                <m:sPre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sPre>
            </m:oMath>
            <w:r w:rsidRPr="000C7872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noProof/>
                <w:sz w:val="28"/>
                <w:szCs w:val="28"/>
                <w:vertAlign w:val="subscript"/>
              </w:rPr>
              <w:t>daughter</w:t>
            </w:r>
          </w:p>
        </w:tc>
        <w:tc>
          <w:tcPr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17E5" w:rsidRPr="000C7872" w:rsidRDefault="00A217E5" w:rsidP="00DF00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spacing w:line="276" w:lineRule="auto"/>
              <w:ind w:left="360" w:hanging="360"/>
              <w:jc w:val="both"/>
              <w:cnfStyle w:val="100000000000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0C787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                        -α                     -β      </w:t>
            </w:r>
          </w:p>
          <w:p w:rsidR="00A217E5" w:rsidRPr="000C7872" w:rsidRDefault="00A217E5" w:rsidP="00DF00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spacing w:line="276" w:lineRule="auto"/>
              <w:ind w:left="360" w:hanging="360"/>
              <w:jc w:val="both"/>
              <w:cnfStyle w:val="100000000000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0C787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&lt;--------------- X-----------------</w:t>
            </w:r>
            <w:r w:rsidRPr="000C787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sym w:font="Wingdings" w:char="F0E0"/>
            </w:r>
          </w:p>
        </w:tc>
        <w:tc>
          <w:tcPr>
            <w:tcW w:w="24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217E5" w:rsidRPr="000C7872" w:rsidRDefault="00A217E5" w:rsidP="00DF00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spacing w:line="276" w:lineRule="auto"/>
              <w:ind w:left="360" w:hanging="360"/>
              <w:jc w:val="center"/>
              <w:cnfStyle w:val="100000000000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m:oMath>
              <m:sPre>
                <m:sPre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sPre>
            </m:oMath>
            <w:r w:rsidRPr="000C7872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noProof/>
                <w:sz w:val="28"/>
                <w:szCs w:val="28"/>
                <w:vertAlign w:val="subscript"/>
              </w:rPr>
              <w:t>daughter</w:t>
            </w:r>
          </w:p>
        </w:tc>
      </w:tr>
    </w:tbl>
    <w:p w:rsidR="00A217E5" w:rsidRPr="000C7872" w:rsidRDefault="00A217E5" w:rsidP="00A217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0C7872">
      <w:pPr>
        <w:pStyle w:val="ListParagraph"/>
        <w:widowControl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360"/>
        <w:contextualSpacing/>
        <w:jc w:val="both"/>
        <w:rPr>
          <w:i/>
          <w:iCs/>
          <w:noProof/>
          <w:sz w:val="28"/>
          <w:szCs w:val="28"/>
        </w:rPr>
      </w:pPr>
      <w:r w:rsidRPr="000C7872">
        <w:rPr>
          <w:i/>
          <w:iCs/>
          <w:noProof/>
          <w:sz w:val="28"/>
          <w:szCs w:val="28"/>
        </w:rPr>
        <w:t>Note: However, this rule fails for emissions by f-block nuclides in which the parent nuclide &amp; daughter nuclides come to the same group (IIIB) in the periodic table. The daughter nuclide formed by β decay is the isobar to the parent nuclide.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Rate of radioactive decay: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Rate of Radioactive Decay and Decay Constant: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The number of radioactive atoms disintegrating per unit time is called the </w:t>
      </w:r>
      <w:r w:rsidRPr="000C78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rate of radioactive decay or the rate of radioactive disintegration</w:t>
      </w:r>
      <w:r w:rsidRPr="000C7872">
        <w:rPr>
          <w:rFonts w:ascii="Times New Roman" w:hAnsi="Times New Roman" w:cs="Times New Roman"/>
          <w:sz w:val="28"/>
          <w:szCs w:val="28"/>
        </w:rPr>
        <w:t>. The rate of a decay process is proportional to the number of radioactive atoms present at the given instant.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Rate Expression (Expression for the decay constant):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>The rate of radioactive disintegration varies with the concentration of the radioactive element. Consider a general radioactive decay equation,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A ---------</w:t>
      </w:r>
      <w:r w:rsidRPr="000C7872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0C7872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t = 0        N</w:t>
      </w:r>
      <w:r w:rsidRPr="000C7872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0C7872">
        <w:rPr>
          <w:rFonts w:ascii="Times New Roman" w:hAnsi="Times New Roman" w:cs="Times New Roman"/>
          <w:sz w:val="28"/>
          <w:szCs w:val="28"/>
        </w:rPr>
        <w:t xml:space="preserve">               0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t = t         N</w:t>
      </w:r>
      <w:r w:rsidRPr="000C78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0C7872">
        <w:rPr>
          <w:rFonts w:ascii="Times New Roman" w:hAnsi="Times New Roman" w:cs="Times New Roman"/>
          <w:sz w:val="28"/>
          <w:szCs w:val="28"/>
        </w:rPr>
        <w:t xml:space="preserve">                 x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>Where N</w:t>
      </w:r>
      <w:r w:rsidRPr="000C78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C7872">
        <w:rPr>
          <w:rFonts w:ascii="Times New Roman" w:hAnsi="Times New Roman" w:cs="Times New Roman"/>
          <w:sz w:val="28"/>
          <w:szCs w:val="28"/>
        </w:rPr>
        <w:t xml:space="preserve"> = total number of atoms in the atomic nucleus A, (t = 0)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N = total number of atoms in the atomic nucleus A, (t = t)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lastRenderedPageBreak/>
        <w:t>If dN</w:t>
      </w:r>
      <w:r w:rsidRPr="000C787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0C7872">
        <w:rPr>
          <w:rFonts w:ascii="Times New Roman" w:hAnsi="Times New Roman" w:cs="Times New Roman"/>
          <w:sz w:val="28"/>
          <w:szCs w:val="28"/>
        </w:rPr>
        <w:t xml:space="preserve"> number of atoms disintegrates in a given time of interval dt, then the rate of disintegration as,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r = -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>(-ve sign indicates; decreases the number of atoms with time).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>The rate law as,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                            r =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α N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α N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= λ N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>λ is proportionality constant or disintegration or decay constant.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decay constant (λ) is defined as the fraction of the total number of atoms of radioactive nuclide or element disintegrating per unit time.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-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= λ dt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>Integrating the above equation with proper limits,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dN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nary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dt</m:t>
            </m:r>
          </m:e>
        </m:nary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             {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</m:e>
            </m:func>
          </m:e>
        </m:nary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-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{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bSup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λ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{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bSup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- {ln N – ln N</w:t>
      </w:r>
      <w:r w:rsidRPr="000C78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} =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[t - o]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ln [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2.303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log [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Exponential equation of Decay constant: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ln [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[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sup>
        </m:sSup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N = N</w:t>
      </w:r>
      <w:r w:rsidRPr="000C78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sup>
        </m:sSup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          {A α N}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A = Activity of radioactive nuclide,    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>A = A</w:t>
      </w:r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  <w:vertAlign w:val="subscript"/>
        </w:rPr>
        <w:t>0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λt</m:t>
            </m:r>
          </m:sup>
        </m:sSup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Graphical method:</w:t>
      </w:r>
    </w:p>
    <w:p w:rsidR="000C7872" w:rsidRPr="000C7872" w:rsidRDefault="000C7872" w:rsidP="000C7872">
      <w:pPr>
        <w:pStyle w:val="ListParagraph"/>
        <w:widowControl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0" w:firstLine="0"/>
        <w:contextualSpacing/>
        <w:rPr>
          <w:rFonts w:eastAsiaTheme="minorEastAsia"/>
          <w:b/>
          <w:bCs/>
          <w:i/>
          <w:iCs/>
          <w:color w:val="002060"/>
          <w:sz w:val="28"/>
          <w:szCs w:val="28"/>
        </w:rPr>
      </w:pPr>
      <w:r w:rsidRPr="000C7872">
        <w:rPr>
          <w:rFonts w:eastAsiaTheme="minorEastAsia"/>
          <w:b/>
          <w:bCs/>
          <w:i/>
          <w:iCs/>
          <w:color w:val="002060"/>
          <w:sz w:val="28"/>
          <w:szCs w:val="28"/>
        </w:rPr>
        <w:t xml:space="preserve">Activity (A) Vs. t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A = A</w:t>
      </w:r>
      <w:r w:rsidRPr="000C78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sup>
        </m:sSup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8363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drawing>
          <wp:inline distT="0" distB="0" distL="0" distR="0">
            <wp:extent cx="3445512" cy="2743200"/>
            <wp:effectExtent l="0" t="0" r="2540" b="0"/>
            <wp:docPr id="14" name="Picture 14" descr="Radioactive Decay – University Physics Volum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 descr="Radioactive Decay – University Physics Volum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87" cy="27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center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sz w:val="28"/>
          <w:szCs w:val="28"/>
        </w:rPr>
        <w:t>Fig. 3.16 :</w:t>
      </w:r>
      <w:r w:rsidRPr="000C7872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 xml:space="preserve">A Vs. t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0C7872">
      <w:pPr>
        <w:pStyle w:val="ListParagraph"/>
        <w:widowControl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0" w:firstLine="0"/>
        <w:contextualSpacing/>
        <w:rPr>
          <w:rFonts w:eastAsiaTheme="minorEastAsia"/>
          <w:b/>
          <w:bCs/>
          <w:i/>
          <w:iCs/>
          <w:color w:val="002060"/>
          <w:sz w:val="28"/>
          <w:szCs w:val="28"/>
        </w:rPr>
      </w:pPr>
      <w:r w:rsidRPr="000C7872">
        <w:rPr>
          <w:rFonts w:eastAsiaTheme="minorEastAsia"/>
          <w:b/>
          <w:bCs/>
          <w:i/>
          <w:iCs/>
          <w:color w:val="002060"/>
          <w:sz w:val="28"/>
          <w:szCs w:val="28"/>
        </w:rPr>
        <w:t>ln N Vs. t</w:t>
      </w:r>
    </w:p>
    <w:p w:rsidR="000C7872" w:rsidRPr="000C7872" w:rsidRDefault="000C7872" w:rsidP="000C78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line="276" w:lineRule="auto"/>
        <w:ind w:left="0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λ</m:t>
        </m:r>
      </m:oMath>
      <w:r w:rsidRPr="000C7872">
        <w:rPr>
          <w:rFonts w:eastAsiaTheme="minorEastAsia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  <w:r w:rsidRPr="000C7872">
        <w:rPr>
          <w:rFonts w:eastAsiaTheme="minorEastAsia"/>
          <w:sz w:val="28"/>
          <w:szCs w:val="28"/>
        </w:rPr>
        <w:t xml:space="preserve"> ln [</w:t>
      </w:r>
      <m:oMath>
        <m:f>
          <m:fPr>
            <m:ctrlPr>
              <w:rPr>
                <w:rFonts w:asci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No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/>
            <w:sz w:val="28"/>
            <w:szCs w:val="28"/>
          </w:rPr>
          <m:t>]</m:t>
        </m:r>
      </m:oMath>
      <w:r w:rsidRPr="000C7872">
        <w:rPr>
          <w:rFonts w:eastAsiaTheme="minorEastAsia"/>
          <w:sz w:val="28"/>
          <w:szCs w:val="28"/>
        </w:rPr>
        <w:t xml:space="preserve">,   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λ</m:t>
        </m:r>
      </m:oMath>
      <w:r w:rsidRPr="000C7872">
        <w:rPr>
          <w:rFonts w:eastAsiaTheme="minorEastAsia"/>
          <w:sz w:val="28"/>
          <w:szCs w:val="28"/>
        </w:rPr>
        <w:t>t = ln N</w:t>
      </w:r>
      <w:r w:rsidRPr="000C7872">
        <w:rPr>
          <w:rFonts w:eastAsiaTheme="minorEastAsia"/>
          <w:sz w:val="28"/>
          <w:szCs w:val="28"/>
          <w:vertAlign w:val="subscript"/>
        </w:rPr>
        <w:t>0</w:t>
      </w:r>
      <w:r w:rsidRPr="000C7872">
        <w:rPr>
          <w:rFonts w:eastAsiaTheme="minorEastAsia"/>
          <w:sz w:val="28"/>
          <w:szCs w:val="28"/>
        </w:rPr>
        <w:t>- ln N</w:t>
      </w:r>
    </w:p>
    <w:p w:rsidR="000C7872" w:rsidRPr="000C7872" w:rsidRDefault="000C7872" w:rsidP="000C78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line="276" w:lineRule="auto"/>
        <w:ind w:left="0"/>
        <w:jc w:val="both"/>
        <w:rPr>
          <w:rFonts w:eastAsiaTheme="minorEastAsia"/>
          <w:sz w:val="28"/>
          <w:szCs w:val="28"/>
        </w:rPr>
      </w:pPr>
      <w:r w:rsidRPr="000C7872">
        <w:rPr>
          <w:rFonts w:eastAsiaTheme="minorEastAsia"/>
          <w:sz w:val="28"/>
          <w:szCs w:val="28"/>
        </w:rPr>
        <w:t xml:space="preserve">ln N = -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λ</m:t>
        </m:r>
      </m:oMath>
      <w:r w:rsidRPr="000C7872">
        <w:rPr>
          <w:rFonts w:eastAsiaTheme="minorEastAsia"/>
          <w:sz w:val="28"/>
          <w:szCs w:val="28"/>
        </w:rPr>
        <w:t>t + ln N</w:t>
      </w:r>
      <w:r w:rsidRPr="000C7872">
        <w:rPr>
          <w:rFonts w:eastAsiaTheme="minorEastAsia"/>
          <w:sz w:val="28"/>
          <w:szCs w:val="28"/>
          <w:vertAlign w:val="subscript"/>
        </w:rPr>
        <w:t>0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8363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drawing>
          <wp:inline distT="0" distB="0" distL="0" distR="0">
            <wp:extent cx="2779385" cy="2018806"/>
            <wp:effectExtent l="0" t="0" r="254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462" t="57446" r="41608" b="2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72" cy="204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872" w:rsidRPr="000C7872" w:rsidRDefault="000C7872" w:rsidP="000C78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line="276" w:lineRule="auto"/>
        <w:ind w:left="0"/>
        <w:jc w:val="center"/>
        <w:rPr>
          <w:rFonts w:eastAsiaTheme="minorEastAsia"/>
          <w:b/>
          <w:color w:val="002060"/>
          <w:sz w:val="28"/>
          <w:szCs w:val="28"/>
        </w:rPr>
      </w:pPr>
      <w:r w:rsidRPr="000C7872">
        <w:rPr>
          <w:b/>
          <w:bCs/>
          <w:sz w:val="28"/>
          <w:szCs w:val="28"/>
        </w:rPr>
        <w:t>Fig. 3.17 :</w:t>
      </w:r>
      <w:r w:rsidRPr="000C7872">
        <w:rPr>
          <w:rFonts w:eastAsiaTheme="minorEastAsia"/>
          <w:b/>
          <w:color w:val="002060"/>
          <w:sz w:val="28"/>
          <w:szCs w:val="28"/>
        </w:rPr>
        <w:t>ln N Vs. t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Half-life (t1/2) period: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The time taken for an initial number of radioactive atoms to become half</w:t>
      </w:r>
      <w:r w:rsidRPr="000C7872">
        <w:rPr>
          <w:rFonts w:ascii="Times New Roman" w:hAnsi="Times New Roman" w:cs="Times New Roman"/>
          <w:sz w:val="28"/>
          <w:szCs w:val="28"/>
        </w:rPr>
        <w:t xml:space="preserve"> is called the half-life period.</w:t>
      </w:r>
    </w:p>
    <w:p w:rsidR="000C7872" w:rsidRPr="000C7872" w:rsidRDefault="000C7872" w:rsidP="000C78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line="276" w:lineRule="auto"/>
        <w:ind w:left="0"/>
        <w:jc w:val="both"/>
        <w:rPr>
          <w:sz w:val="28"/>
          <w:szCs w:val="28"/>
        </w:rPr>
      </w:pPr>
      <w:r w:rsidRPr="000C7872">
        <w:rPr>
          <w:sz w:val="28"/>
          <w:szCs w:val="28"/>
          <w:lang w:eastAsia="en-GB"/>
        </w:rPr>
        <w:t>Substitute</w:t>
      </w:r>
      <w:r w:rsidRPr="000C7872">
        <w:rPr>
          <w:color w:val="000000" w:themeColor="text1"/>
          <w:sz w:val="28"/>
          <w:szCs w:val="28"/>
          <w:lang w:eastAsia="en-GB"/>
        </w:rPr>
        <w:t>, t = t</w:t>
      </w:r>
      <w:r w:rsidRPr="000C7872">
        <w:rPr>
          <w:color w:val="000000" w:themeColor="text1"/>
          <w:sz w:val="28"/>
          <w:szCs w:val="28"/>
          <w:vertAlign w:val="subscript"/>
          <w:lang w:eastAsia="en-GB"/>
        </w:rPr>
        <w:t>1/2</w:t>
      </w:r>
      <w:r w:rsidRPr="000C7872">
        <w:rPr>
          <w:color w:val="000000" w:themeColor="text1"/>
          <w:sz w:val="28"/>
          <w:szCs w:val="28"/>
          <w:lang w:eastAsia="en-GB"/>
        </w:rPr>
        <w:t xml:space="preserve"> and N = </w:t>
      </w:r>
      <m:oMath>
        <m:f>
          <m:fPr>
            <m:ctrlPr>
              <w:rPr>
                <w:rFonts w:ascii="Cambria Math" w:eastAsiaTheme="minorEastAsia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N0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0C7872">
        <w:rPr>
          <w:color w:val="000000" w:themeColor="text1"/>
          <w:sz w:val="28"/>
          <w:szCs w:val="28"/>
        </w:rPr>
        <w:t xml:space="preserve"> in </w:t>
      </w:r>
      <w:r w:rsidRPr="000C7872">
        <w:rPr>
          <w:sz w:val="28"/>
          <w:szCs w:val="28"/>
        </w:rPr>
        <w:t xml:space="preserve">the decay constant (first-order) equation,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2.303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log [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2.303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log [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0/2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2.303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log [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2.303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x 0.3010</w:t>
      </w:r>
      <w:r w:rsidRPr="000C7872">
        <w:rPr>
          <w:rFonts w:ascii="Times New Roman" w:eastAsiaTheme="minorEastAsia" w:hAnsi="Times New Roman" w:cs="Times New Roman"/>
          <w:i/>
          <w:iCs/>
          <w:sz w:val="28"/>
          <w:szCs w:val="28"/>
        </w:rPr>
        <w:t>[log 2 = 0.3010]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693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is independent of the initial total number of atoms on the parent nuclide.</w:t>
      </w:r>
    </w:p>
    <w:p w:rsidR="000C7872" w:rsidRPr="000C7872" w:rsidRDefault="000C7872" w:rsidP="000C7872">
      <w:pPr>
        <w:pBdr>
          <w:bottom w:val="double" w:sz="12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Average life (τ):</w:t>
      </w:r>
    </w:p>
    <w:p w:rsidR="000C7872" w:rsidRPr="000C7872" w:rsidRDefault="000C7872" w:rsidP="000C7872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0" w:firstLine="0"/>
        <w:contextualSpacing/>
        <w:jc w:val="both"/>
        <w:rPr>
          <w:i/>
          <w:iCs/>
          <w:sz w:val="28"/>
          <w:szCs w:val="28"/>
        </w:rPr>
      </w:pPr>
      <w:r w:rsidRPr="000C7872">
        <w:rPr>
          <w:i/>
          <w:iCs/>
          <w:color w:val="333333"/>
          <w:sz w:val="28"/>
          <w:szCs w:val="28"/>
          <w:shd w:val="clear" w:color="auto" w:fill="FFFFFF"/>
        </w:rPr>
        <w:t xml:space="preserve">The </w:t>
      </w:r>
      <w:r w:rsidRPr="000C7872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average life or the mean life</w:t>
      </w:r>
      <w:r w:rsidRPr="000C7872">
        <w:rPr>
          <w:i/>
          <w:iCs/>
          <w:color w:val="333333"/>
          <w:sz w:val="28"/>
          <w:szCs w:val="28"/>
          <w:shd w:val="clear" w:color="auto" w:fill="FFFFFF"/>
        </w:rPr>
        <w:t xml:space="preserve"> of a radioactive element can be given by the ratio of the total lifetime of all the individual parent nuclide atoms to the total number of such atoms present in the sample.</w:t>
      </w:r>
    </w:p>
    <w:p w:rsidR="000C7872" w:rsidRPr="000C7872" w:rsidRDefault="000C7872" w:rsidP="000C7872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0" w:firstLine="0"/>
        <w:contextualSpacing/>
        <w:jc w:val="both"/>
        <w:rPr>
          <w:i/>
          <w:iCs/>
          <w:sz w:val="28"/>
          <w:szCs w:val="28"/>
        </w:rPr>
      </w:pPr>
      <w:r w:rsidRPr="000C7872">
        <w:rPr>
          <w:sz w:val="28"/>
          <w:szCs w:val="28"/>
        </w:rPr>
        <w:t>It is denoted by τ and is reciprocal of the decay constant, λ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787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τ =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color w:val="00206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</m:oMath>
    </w:p>
    <w:p w:rsidR="000C7872" w:rsidRPr="000C7872" w:rsidRDefault="000C7872" w:rsidP="000C7872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C7872">
        <w:rPr>
          <w:sz w:val="28"/>
          <w:szCs w:val="28"/>
        </w:rPr>
        <w:t>The average life of a radioactive element is related to its half-life by the expression;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Average life = 1.44 × Half-life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τ = 1.44 × t</w:t>
      </w:r>
      <w:r w:rsidRPr="000C7872">
        <w:rPr>
          <w:rFonts w:ascii="Times New Roman" w:hAnsi="Times New Roman" w:cs="Times New Roman"/>
          <w:b/>
          <w:bCs/>
          <w:color w:val="002060"/>
          <w:sz w:val="28"/>
          <w:szCs w:val="28"/>
          <w:vertAlign w:val="subscript"/>
        </w:rPr>
        <w:t>1/2</w:t>
      </w:r>
    </w:p>
    <w:p w:rsidR="000C7872" w:rsidRPr="000C7872" w:rsidRDefault="000C7872" w:rsidP="000C7872">
      <w:pPr>
        <w:pStyle w:val="ListParagraph"/>
        <w:widowControl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/>
        <w:autoSpaceDN/>
        <w:spacing w:line="276" w:lineRule="auto"/>
        <w:ind w:left="0" w:firstLine="0"/>
        <w:contextualSpacing/>
        <w:jc w:val="both"/>
        <w:rPr>
          <w:rFonts w:eastAsiaTheme="minorEastAsia"/>
          <w:b/>
          <w:bCs/>
          <w:color w:val="002060"/>
          <w:sz w:val="28"/>
          <w:szCs w:val="28"/>
        </w:rPr>
      </w:pPr>
      <w:r w:rsidRPr="000C7872">
        <w:rPr>
          <w:sz w:val="28"/>
          <w:szCs w:val="28"/>
        </w:rPr>
        <w:t>The average life is used to express the rate of disintegration of a radioactive nuclide.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Becquerel (Bq):</w:t>
      </w:r>
      <w:r w:rsidRPr="000C7872">
        <w:rPr>
          <w:rFonts w:ascii="Times New Roman" w:hAnsi="Times New Roman" w:cs="Times New Roman"/>
          <w:i/>
          <w:iCs/>
          <w:sz w:val="28"/>
          <w:szCs w:val="28"/>
        </w:rPr>
        <w:t>One nuclear disintegration per second. (SI unit; 1 Bq = 1 dps)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Curie (Ci):</w:t>
      </w:r>
      <w:r w:rsidRPr="000C7872">
        <w:rPr>
          <w:rFonts w:ascii="Times New Roman" w:hAnsi="Times New Roman" w:cs="Times New Roman"/>
          <w:i/>
          <w:iCs/>
          <w:sz w:val="28"/>
          <w:szCs w:val="28"/>
        </w:rPr>
        <w:t>3.7 × 10</w:t>
      </w:r>
      <w:r w:rsidRPr="000C787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10</w:t>
      </w:r>
      <w:r w:rsidRPr="000C7872">
        <w:rPr>
          <w:rFonts w:ascii="Times New Roman" w:hAnsi="Times New Roman" w:cs="Times New Roman"/>
          <w:i/>
          <w:iCs/>
          <w:sz w:val="28"/>
          <w:szCs w:val="28"/>
        </w:rPr>
        <w:t xml:space="preserve"> disintegrations per second is called curie.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1 Ci = 3.7 x 10</w:t>
      </w:r>
      <w:r w:rsidRPr="000C787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10</w:t>
      </w:r>
      <w:r w:rsidRPr="000C7872">
        <w:rPr>
          <w:rFonts w:ascii="Times New Roman" w:hAnsi="Times New Roman" w:cs="Times New Roman"/>
          <w:b/>
          <w:bCs/>
          <w:sz w:val="28"/>
          <w:szCs w:val="28"/>
        </w:rPr>
        <w:t>Bq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Problem 1: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A sample of radioactive 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133</w:t>
      </w:r>
      <w:r w:rsidRPr="000C7872">
        <w:rPr>
          <w:rFonts w:ascii="Times New Roman" w:hAnsi="Times New Roman" w:cs="Times New Roman"/>
          <w:sz w:val="28"/>
          <w:szCs w:val="28"/>
        </w:rPr>
        <w:t xml:space="preserve">I gave with a Geiger counter of 3150 counts per minute at a certain time and 3055 counts per unit exactly after one hour later. Calculate the half-life period of 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133</w:t>
      </w:r>
      <w:r w:rsidRPr="000C7872">
        <w:rPr>
          <w:rFonts w:ascii="Times New Roman" w:hAnsi="Times New Roman" w:cs="Times New Roman"/>
          <w:sz w:val="28"/>
          <w:szCs w:val="28"/>
        </w:rPr>
        <w:t>I.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 xml:space="preserve">Solution: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>Given: N</w:t>
      </w:r>
      <w:r w:rsidRPr="000C78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C7872">
        <w:rPr>
          <w:rFonts w:ascii="Times New Roman" w:hAnsi="Times New Roman" w:cs="Times New Roman"/>
          <w:sz w:val="28"/>
          <w:szCs w:val="28"/>
        </w:rPr>
        <w:t xml:space="preserve"> = 3150 counts, N = 3055 counts, t = 1 hr. t</w:t>
      </w:r>
      <w:r w:rsidRPr="000C7872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0C7872">
        <w:rPr>
          <w:rFonts w:ascii="Times New Roman" w:hAnsi="Times New Roman" w:cs="Times New Roman"/>
          <w:sz w:val="28"/>
          <w:szCs w:val="28"/>
        </w:rPr>
        <w:t xml:space="preserve">= ?,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= ?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hr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3150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3055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= 0.03062 hr</w:t>
      </w:r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-1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Half -life period, 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693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</m:oMath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693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03062</m:t>
            </m:r>
          </m:den>
        </m:f>
      </m:oMath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,      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=  22.63 hrs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jc w:val="both"/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Problem 2: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How much time would it take for a sample of 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0C7872">
        <w:rPr>
          <w:rFonts w:ascii="Times New Roman" w:hAnsi="Times New Roman" w:cs="Times New Roman"/>
          <w:sz w:val="28"/>
          <w:szCs w:val="28"/>
        </w:rPr>
        <w:t>Co to disintegrate to the extent that only 2.0 % remains? The disintegration constant λ is 0.13 yr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C7872">
        <w:rPr>
          <w:rFonts w:ascii="Times New Roman" w:hAnsi="Times New Roman" w:cs="Times New Roman"/>
          <w:sz w:val="28"/>
          <w:szCs w:val="28"/>
        </w:rPr>
        <w:t>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Solution: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Given: </w:t>
      </w:r>
      <w:r w:rsidRPr="000C7872">
        <w:rPr>
          <w:rFonts w:ascii="Times New Roman" w:hAnsi="Times New Roman" w:cs="Times New Roman"/>
          <w:sz w:val="28"/>
          <w:szCs w:val="28"/>
        </w:rPr>
        <w:t>N</w:t>
      </w:r>
      <w:r w:rsidRPr="000C78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C7872">
        <w:rPr>
          <w:rFonts w:ascii="Times New Roman" w:hAnsi="Times New Roman" w:cs="Times New Roman"/>
          <w:sz w:val="28"/>
          <w:szCs w:val="28"/>
        </w:rPr>
        <w:t xml:space="preserve"> = 100, N = 2,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= </w:t>
      </w:r>
      <w:r w:rsidRPr="000C7872">
        <w:rPr>
          <w:rFonts w:ascii="Times New Roman" w:hAnsi="Times New Roman" w:cs="Times New Roman"/>
          <w:sz w:val="28"/>
          <w:szCs w:val="28"/>
        </w:rPr>
        <w:t>0.13 yr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C7872">
        <w:rPr>
          <w:rFonts w:ascii="Times New Roman" w:hAnsi="Times New Roman" w:cs="Times New Roman"/>
          <w:sz w:val="28"/>
          <w:szCs w:val="28"/>
        </w:rPr>
        <w:t>, t = ?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                      t = 30.09 years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Problem 3: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lastRenderedPageBreak/>
        <w:t>60</w:t>
      </w:r>
      <w:r w:rsidRPr="000C7872">
        <w:rPr>
          <w:rFonts w:ascii="Times New Roman" w:hAnsi="Times New Roman" w:cs="Times New Roman"/>
          <w:sz w:val="28"/>
          <w:szCs w:val="28"/>
        </w:rPr>
        <w:t xml:space="preserve">Co disintegrates to give 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0C7872">
        <w:rPr>
          <w:rFonts w:ascii="Times New Roman" w:hAnsi="Times New Roman" w:cs="Times New Roman"/>
          <w:sz w:val="28"/>
          <w:szCs w:val="28"/>
        </w:rPr>
        <w:t xml:space="preserve">Ni. Calculate the fraction and the percentage of the sample that remains after 10 years. The disintegration constant of 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0C7872">
        <w:rPr>
          <w:rFonts w:ascii="Times New Roman" w:hAnsi="Times New Roman" w:cs="Times New Roman"/>
          <w:sz w:val="28"/>
          <w:szCs w:val="28"/>
        </w:rPr>
        <w:t>Co is 0.13 yr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 w:rsidRPr="000C7872">
        <w:rPr>
          <w:rFonts w:ascii="Times New Roman" w:hAnsi="Times New Roman" w:cs="Times New Roman"/>
          <w:sz w:val="28"/>
          <w:szCs w:val="28"/>
        </w:rPr>
        <w:t>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 xml:space="preserve">Solution: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Given: </w:t>
      </w:r>
      <m:oMath>
        <m:sPre>
          <m:sPrePr>
            <m:ctrlPr>
              <w:rPr>
                <w:rFonts w:ascii="Cambria Math" w:hAnsi="Times New Roman" w:cs="Times New Roman"/>
                <w:b/>
                <w:b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60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sPre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------------</w:t>
      </w:r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sym w:font="Wingdings" w:char="F0E0"/>
      </w:r>
      <m:oMath>
        <m:sPre>
          <m:sPrePr>
            <m:ctrlPr>
              <w:rPr>
                <w:rFonts w:ascii="Cambria Math" w:hAnsi="Times New Roman" w:cs="Times New Roman"/>
                <w:b/>
                <w:b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28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60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Ni</m:t>
            </m:r>
          </m:e>
        </m:sPre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+</w:t>
      </w:r>
      <m:oMath>
        <m:sPre>
          <m:sPrePr>
            <m:ctrlPr>
              <w:rPr>
                <w:rFonts w:ascii="Cambria Math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8"/>
                <w:szCs w:val="28"/>
              </w:rPr>
              <m:t>e</m:t>
            </m:r>
          </m:e>
        </m:sPre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Pr="000C7872">
        <w:rPr>
          <w:rFonts w:ascii="Times New Roman" w:hAnsi="Times New Roman" w:cs="Times New Roman"/>
          <w:sz w:val="28"/>
          <w:szCs w:val="28"/>
        </w:rPr>
        <w:t xml:space="preserve">= ?,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= </w:t>
      </w:r>
      <w:r w:rsidRPr="000C7872">
        <w:rPr>
          <w:rFonts w:ascii="Times New Roman" w:hAnsi="Times New Roman" w:cs="Times New Roman"/>
          <w:sz w:val="28"/>
          <w:szCs w:val="28"/>
        </w:rPr>
        <w:t>0.13 yr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C7872">
        <w:rPr>
          <w:rFonts w:ascii="Times New Roman" w:hAnsi="Times New Roman" w:cs="Times New Roman"/>
          <w:sz w:val="28"/>
          <w:szCs w:val="28"/>
        </w:rPr>
        <w:t>, t = 10 yrs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∴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303</m:t>
            </m:r>
          </m:den>
        </m:f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303</m:t>
            </m:r>
          </m:den>
        </m:f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∴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log [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No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]</m:t>
        </m:r>
      </m:oMath>
      <w:r w:rsidRPr="000C7872">
        <w:rPr>
          <w:rFonts w:ascii="Times New Roman" w:eastAsiaTheme="minorEastAsia" w:hAnsi="Times New Roman" w:cs="Times New Roman"/>
          <w:sz w:val="28"/>
          <w:szCs w:val="28"/>
        </w:rPr>
        <w:t>= 0.5644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No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den>
        </m:f>
      </m:oMath>
      <w:r w:rsidRPr="000C787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0.5644</m:t>
            </m:r>
          </m:sup>
        </m:sSup>
      </m:oMath>
      <w:r w:rsidRPr="000C787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1.7583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>The fraction remaining is the amount at time t divided by the initial amount.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N0</m:t>
            </m:r>
          </m:den>
        </m:f>
      </m:oMath>
      <w:r w:rsidRPr="000C787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1.7583</m:t>
            </m:r>
          </m:den>
        </m:f>
      </m:oMath>
      <w:r w:rsidRPr="000C787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0.5687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>Hence the fraction remaining after 10 years is 0.5687 or 56.87 percent of that present initially.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Problem 4: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hAnsi="Times New Roman" w:cs="Times New Roman"/>
          <w:sz w:val="28"/>
          <w:szCs w:val="28"/>
        </w:rPr>
      </w:pPr>
      <w:r w:rsidRPr="000C7872">
        <w:rPr>
          <w:rFonts w:ascii="Times New Roman" w:hAnsi="Times New Roman" w:cs="Times New Roman"/>
          <w:sz w:val="28"/>
          <w:szCs w:val="28"/>
        </w:rPr>
        <w:t xml:space="preserve">Calculate the disintegration constant of 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0C7872">
        <w:rPr>
          <w:rFonts w:ascii="Times New Roman" w:hAnsi="Times New Roman" w:cs="Times New Roman"/>
          <w:sz w:val="28"/>
          <w:szCs w:val="28"/>
        </w:rPr>
        <w:t xml:space="preserve">Co if its half-life to produce </w:t>
      </w:r>
      <w:r w:rsidRPr="000C7872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0C7872">
        <w:rPr>
          <w:rFonts w:ascii="Times New Roman" w:hAnsi="Times New Roman" w:cs="Times New Roman"/>
          <w:sz w:val="28"/>
          <w:szCs w:val="28"/>
        </w:rPr>
        <w:t>Ni is 5.2 yrs.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jc w:val="both"/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w:r w:rsidRPr="000C7872">
        <w:rPr>
          <w:rFonts w:ascii="Times New Roman" w:eastAsiaTheme="minorEastAsia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 xml:space="preserve">Solution:   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hAnsi="Times New Roman" w:cs="Times New Roman"/>
          <w:bCs/>
          <w:sz w:val="28"/>
          <w:szCs w:val="28"/>
        </w:rPr>
      </w:pPr>
      <w:r w:rsidRPr="000C78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78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78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78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7872">
        <w:rPr>
          <w:rFonts w:ascii="Times New Roman" w:hAnsi="Times New Roman" w:cs="Times New Roman"/>
          <w:b/>
          <w:bCs/>
          <w:sz w:val="28"/>
          <w:szCs w:val="28"/>
        </w:rPr>
        <w:tab/>
        <w:t>t</w:t>
      </w:r>
      <w:r w:rsidRPr="000C787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= 5.2 years,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= ?</w:t>
      </w:r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0C787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t</w:t>
      </w:r>
      <w:r w:rsidRPr="000C787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vertAlign w:val="subscript"/>
        </w:rPr>
        <w:t>1/2</w:t>
      </w:r>
      <w:r w:rsidRPr="000C787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0.693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2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0.693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1/2</m:t>
            </m:r>
          </m:den>
        </m:f>
      </m:oMath>
      <w:r w:rsidRPr="000C787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0.693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 xml:space="preserve">5.5 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yrs</m:t>
            </m:r>
          </m:den>
        </m:f>
      </m:oMath>
    </w:p>
    <w:p w:rsidR="000C7872" w:rsidRPr="000C7872" w:rsidRDefault="000C7872" w:rsidP="000C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λ</m:t>
        </m:r>
      </m:oMath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=  0.1332 yrs</w:t>
      </w:r>
      <w:r w:rsidRPr="000C787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-1</w:t>
      </w:r>
    </w:p>
    <w:p w:rsidR="000C7872" w:rsidRPr="000C7872" w:rsidRDefault="000C7872" w:rsidP="00A217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</w:pPr>
    </w:p>
    <w:p w:rsidR="001C200C" w:rsidRPr="000C7872" w:rsidRDefault="001C200C">
      <w:pPr>
        <w:rPr>
          <w:rFonts w:ascii="Times New Roman" w:hAnsi="Times New Roman" w:cs="Times New Roman"/>
          <w:sz w:val="28"/>
          <w:szCs w:val="28"/>
        </w:rPr>
      </w:pPr>
    </w:p>
    <w:sectPr w:rsidR="001C200C" w:rsidRPr="000C7872" w:rsidSect="001C20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0C" w:rsidRDefault="00635B0C" w:rsidP="008363E2">
      <w:pPr>
        <w:spacing w:after="0" w:line="240" w:lineRule="auto"/>
      </w:pPr>
      <w:r>
        <w:separator/>
      </w:r>
    </w:p>
  </w:endnote>
  <w:endnote w:type="continuationSeparator" w:id="1">
    <w:p w:rsidR="00635B0C" w:rsidRDefault="00635B0C" w:rsidP="0083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E2" w:rsidRPr="008363E2" w:rsidRDefault="008363E2" w:rsidP="008363E2">
    <w:pPr>
      <w:spacing w:before="10"/>
      <w:ind w:left="20"/>
      <w:rPr>
        <w:rFonts w:ascii="Times New Roman" w:hAnsi="Times New Roman" w:cs="Times New Roman"/>
        <w:b/>
        <w:sz w:val="24"/>
      </w:rPr>
    </w:pPr>
    <w:r w:rsidRPr="008363E2">
      <w:rPr>
        <w:rFonts w:ascii="Times New Roman" w:hAnsi="Times New Roman" w:cs="Times New Roman"/>
        <w:b/>
        <w:color w:val="C00000"/>
        <w:sz w:val="24"/>
      </w:rPr>
      <w:t>HRM CHEMISTRY –</w:t>
    </w:r>
    <w:r w:rsidRPr="008363E2">
      <w:rPr>
        <w:rFonts w:ascii="Times New Roman" w:hAnsi="Times New Roman" w:cs="Times New Roman"/>
        <w:b/>
        <w:color w:val="C00000"/>
        <w:spacing w:val="-2"/>
        <w:sz w:val="24"/>
      </w:rPr>
      <w:t xml:space="preserve"> </w:t>
    </w:r>
    <w:r w:rsidRPr="008363E2">
      <w:rPr>
        <w:rFonts w:ascii="Times New Roman" w:hAnsi="Times New Roman" w:cs="Times New Roman"/>
        <w:b/>
        <w:color w:val="C00000"/>
        <w:sz w:val="24"/>
      </w:rPr>
      <w:t>T.Y.</w:t>
    </w:r>
    <w:r w:rsidRPr="008363E2">
      <w:rPr>
        <w:rFonts w:ascii="Times New Roman" w:hAnsi="Times New Roman" w:cs="Times New Roman"/>
        <w:b/>
        <w:color w:val="C00000"/>
        <w:spacing w:val="-5"/>
        <w:sz w:val="24"/>
      </w:rPr>
      <w:t xml:space="preserve"> </w:t>
    </w:r>
    <w:r w:rsidRPr="008363E2">
      <w:rPr>
        <w:rFonts w:ascii="Times New Roman" w:hAnsi="Times New Roman" w:cs="Times New Roman"/>
        <w:b/>
        <w:color w:val="C00000"/>
        <w:sz w:val="24"/>
      </w:rPr>
      <w:t>B.SC.                          PHYSICAL</w:t>
    </w:r>
    <w:r w:rsidRPr="008363E2">
      <w:rPr>
        <w:rFonts w:ascii="Times New Roman" w:hAnsi="Times New Roman" w:cs="Times New Roman"/>
        <w:b/>
        <w:color w:val="C00000"/>
        <w:spacing w:val="-6"/>
        <w:sz w:val="24"/>
      </w:rPr>
      <w:t xml:space="preserve"> </w:t>
    </w:r>
    <w:r w:rsidRPr="008363E2">
      <w:rPr>
        <w:rFonts w:ascii="Times New Roman" w:hAnsi="Times New Roman" w:cs="Times New Roman"/>
        <w:b/>
        <w:color w:val="C00000"/>
        <w:sz w:val="24"/>
      </w:rPr>
      <w:t>CHEMISTRY</w:t>
    </w:r>
    <w:r w:rsidRPr="008363E2">
      <w:rPr>
        <w:rFonts w:ascii="Times New Roman" w:hAnsi="Times New Roman" w:cs="Times New Roman"/>
        <w:b/>
        <w:color w:val="C00000"/>
        <w:spacing w:val="-5"/>
        <w:sz w:val="24"/>
      </w:rPr>
      <w:t xml:space="preserve"> </w:t>
    </w:r>
    <w:r w:rsidRPr="008363E2">
      <w:rPr>
        <w:rFonts w:ascii="Times New Roman" w:hAnsi="Times New Roman" w:cs="Times New Roman"/>
        <w:b/>
        <w:color w:val="C00000"/>
        <w:sz w:val="24"/>
      </w:rPr>
      <w:t>CHAPTER 3</w:t>
    </w:r>
  </w:p>
  <w:p w:rsidR="008363E2" w:rsidRDefault="00836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0C" w:rsidRDefault="00635B0C" w:rsidP="008363E2">
      <w:pPr>
        <w:spacing w:after="0" w:line="240" w:lineRule="auto"/>
      </w:pPr>
      <w:r>
        <w:separator/>
      </w:r>
    </w:p>
  </w:footnote>
  <w:footnote w:type="continuationSeparator" w:id="1">
    <w:p w:rsidR="00635B0C" w:rsidRDefault="00635B0C" w:rsidP="0083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E2" w:rsidRPr="008363E2" w:rsidRDefault="008363E2" w:rsidP="008363E2">
    <w:pPr>
      <w:pStyle w:val="Header"/>
      <w:rPr>
        <w:rFonts w:ascii="Times New Roman" w:hAnsi="Times New Roman" w:cs="Times New Roman"/>
        <w:b/>
        <w:color w:val="FF0000"/>
        <w:sz w:val="24"/>
      </w:rPr>
    </w:pPr>
    <w:r w:rsidRPr="008363E2">
      <w:rPr>
        <w:rFonts w:ascii="Times New Roman" w:hAnsi="Times New Roman" w:cs="Times New Roman"/>
        <w:b/>
        <w:noProof/>
        <w:color w:val="FF0000"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7809" o:spid="_x0000_s2049" type="#_x0000_t136" style="position:absolute;margin-left:0;margin-top:0;width:582.15pt;height:77.6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HRM CHEMISTRY"/>
          <w10:wrap anchorx="margin" anchory="margin"/>
        </v:shape>
      </w:pict>
    </w:r>
    <w:r w:rsidRPr="008363E2">
      <w:rPr>
        <w:rFonts w:ascii="Times New Roman" w:hAnsi="Times New Roman" w:cs="Times New Roman"/>
        <w:b/>
        <w:color w:val="FF0000"/>
        <w:sz w:val="24"/>
      </w:rPr>
      <w:t xml:space="preserve">T.Y. B.Sc. CHEMISTRY SEM II </w:t>
    </w:r>
    <w:r w:rsidRPr="008363E2">
      <w:rPr>
        <w:rFonts w:ascii="Times New Roman" w:hAnsi="Times New Roman" w:cs="Times New Roman"/>
        <w:b/>
        <w:color w:val="FF0000"/>
        <w:sz w:val="24"/>
      </w:rPr>
      <w:tab/>
      <w:t xml:space="preserve">                                     PHYSICAL CHEMISTRY CH-601</w:t>
    </w:r>
  </w:p>
  <w:p w:rsidR="008363E2" w:rsidRDefault="008363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79C"/>
    <w:multiLevelType w:val="hybridMultilevel"/>
    <w:tmpl w:val="1EF2B4EA"/>
    <w:lvl w:ilvl="0" w:tplc="1C6EE8D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pacing w:val="0"/>
        <w:position w:val="0"/>
        <w:sz w:val="24"/>
      </w:rPr>
    </w:lvl>
    <w:lvl w:ilvl="1" w:tplc="132E230C">
      <w:start w:val="1"/>
      <w:numFmt w:val="decimal"/>
      <w:lvlText w:val="3.%2"/>
      <w:lvlJc w:val="left"/>
      <w:pPr>
        <w:ind w:left="1440" w:hanging="360"/>
      </w:pPr>
      <w:rPr>
        <w:rFonts w:hint="default"/>
        <w:b/>
        <w:spacing w:val="0"/>
        <w:position w:val="0"/>
        <w:sz w:val="24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522A"/>
    <w:multiLevelType w:val="hybridMultilevel"/>
    <w:tmpl w:val="7FF8B47E"/>
    <w:lvl w:ilvl="0" w:tplc="CC125D1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335EEBFC" w:tentative="1">
      <w:start w:val="1"/>
      <w:numFmt w:val="lowerLetter"/>
      <w:lvlText w:val="%2."/>
      <w:lvlJc w:val="left"/>
      <w:pPr>
        <w:ind w:left="1440" w:hanging="360"/>
      </w:pPr>
    </w:lvl>
    <w:lvl w:ilvl="2" w:tplc="CD026E72" w:tentative="1">
      <w:start w:val="1"/>
      <w:numFmt w:val="lowerRoman"/>
      <w:lvlText w:val="%3."/>
      <w:lvlJc w:val="right"/>
      <w:pPr>
        <w:ind w:left="2160" w:hanging="180"/>
      </w:pPr>
    </w:lvl>
    <w:lvl w:ilvl="3" w:tplc="76202118" w:tentative="1">
      <w:start w:val="1"/>
      <w:numFmt w:val="decimal"/>
      <w:lvlText w:val="%4."/>
      <w:lvlJc w:val="left"/>
      <w:pPr>
        <w:ind w:left="2880" w:hanging="360"/>
      </w:pPr>
    </w:lvl>
    <w:lvl w:ilvl="4" w:tplc="EBA4AE7A" w:tentative="1">
      <w:start w:val="1"/>
      <w:numFmt w:val="lowerLetter"/>
      <w:lvlText w:val="%5."/>
      <w:lvlJc w:val="left"/>
      <w:pPr>
        <w:ind w:left="3600" w:hanging="360"/>
      </w:pPr>
    </w:lvl>
    <w:lvl w:ilvl="5" w:tplc="276CC0B0" w:tentative="1">
      <w:start w:val="1"/>
      <w:numFmt w:val="lowerRoman"/>
      <w:lvlText w:val="%6."/>
      <w:lvlJc w:val="right"/>
      <w:pPr>
        <w:ind w:left="4320" w:hanging="180"/>
      </w:pPr>
    </w:lvl>
    <w:lvl w:ilvl="6" w:tplc="BF72092A" w:tentative="1">
      <w:start w:val="1"/>
      <w:numFmt w:val="decimal"/>
      <w:lvlText w:val="%7."/>
      <w:lvlJc w:val="left"/>
      <w:pPr>
        <w:ind w:left="5040" w:hanging="360"/>
      </w:pPr>
    </w:lvl>
    <w:lvl w:ilvl="7" w:tplc="FBA80A36" w:tentative="1">
      <w:start w:val="1"/>
      <w:numFmt w:val="lowerLetter"/>
      <w:lvlText w:val="%8."/>
      <w:lvlJc w:val="left"/>
      <w:pPr>
        <w:ind w:left="5760" w:hanging="360"/>
      </w:pPr>
    </w:lvl>
    <w:lvl w:ilvl="8" w:tplc="FCE0B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81B"/>
    <w:multiLevelType w:val="hybridMultilevel"/>
    <w:tmpl w:val="A7FCFACE"/>
    <w:lvl w:ilvl="0" w:tplc="3258C12E">
      <w:start w:val="1"/>
      <w:numFmt w:val="decimal"/>
      <w:lvlText w:val="%1)"/>
      <w:lvlJc w:val="left"/>
      <w:pPr>
        <w:ind w:left="540" w:hanging="360"/>
      </w:pPr>
      <w:rPr>
        <w:b/>
        <w:i w:val="0"/>
      </w:rPr>
    </w:lvl>
    <w:lvl w:ilvl="1" w:tplc="C99E5B14">
      <w:start w:val="1"/>
      <w:numFmt w:val="lowerLetter"/>
      <w:lvlText w:val="%2."/>
      <w:lvlJc w:val="left"/>
      <w:pPr>
        <w:ind w:left="1080" w:hanging="360"/>
      </w:pPr>
    </w:lvl>
    <w:lvl w:ilvl="2" w:tplc="702015EE" w:tentative="1">
      <w:start w:val="1"/>
      <w:numFmt w:val="lowerRoman"/>
      <w:lvlText w:val="%3."/>
      <w:lvlJc w:val="right"/>
      <w:pPr>
        <w:ind w:left="1800" w:hanging="180"/>
      </w:pPr>
    </w:lvl>
    <w:lvl w:ilvl="3" w:tplc="994215CA" w:tentative="1">
      <w:start w:val="1"/>
      <w:numFmt w:val="decimal"/>
      <w:lvlText w:val="%4."/>
      <w:lvlJc w:val="left"/>
      <w:pPr>
        <w:ind w:left="2520" w:hanging="360"/>
      </w:pPr>
    </w:lvl>
    <w:lvl w:ilvl="4" w:tplc="37FC3E32" w:tentative="1">
      <w:start w:val="1"/>
      <w:numFmt w:val="lowerLetter"/>
      <w:lvlText w:val="%5."/>
      <w:lvlJc w:val="left"/>
      <w:pPr>
        <w:ind w:left="3240" w:hanging="360"/>
      </w:pPr>
    </w:lvl>
    <w:lvl w:ilvl="5" w:tplc="96B07E94" w:tentative="1">
      <w:start w:val="1"/>
      <w:numFmt w:val="lowerRoman"/>
      <w:lvlText w:val="%6."/>
      <w:lvlJc w:val="right"/>
      <w:pPr>
        <w:ind w:left="3960" w:hanging="180"/>
      </w:pPr>
    </w:lvl>
    <w:lvl w:ilvl="6" w:tplc="854666FE" w:tentative="1">
      <w:start w:val="1"/>
      <w:numFmt w:val="decimal"/>
      <w:lvlText w:val="%7."/>
      <w:lvlJc w:val="left"/>
      <w:pPr>
        <w:ind w:left="4680" w:hanging="360"/>
      </w:pPr>
    </w:lvl>
    <w:lvl w:ilvl="7" w:tplc="7AF0C46E" w:tentative="1">
      <w:start w:val="1"/>
      <w:numFmt w:val="lowerLetter"/>
      <w:lvlText w:val="%8."/>
      <w:lvlJc w:val="left"/>
      <w:pPr>
        <w:ind w:left="5400" w:hanging="360"/>
      </w:pPr>
    </w:lvl>
    <w:lvl w:ilvl="8" w:tplc="5C8E11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B33758"/>
    <w:multiLevelType w:val="hybridMultilevel"/>
    <w:tmpl w:val="1312DC7A"/>
    <w:lvl w:ilvl="0" w:tplc="DEA8644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FC9784" w:tentative="1">
      <w:start w:val="1"/>
      <w:numFmt w:val="lowerLetter"/>
      <w:lvlText w:val="%2."/>
      <w:lvlJc w:val="left"/>
      <w:pPr>
        <w:ind w:left="1440" w:hanging="360"/>
      </w:pPr>
    </w:lvl>
    <w:lvl w:ilvl="2" w:tplc="1EB210AC" w:tentative="1">
      <w:start w:val="1"/>
      <w:numFmt w:val="lowerRoman"/>
      <w:lvlText w:val="%3."/>
      <w:lvlJc w:val="right"/>
      <w:pPr>
        <w:ind w:left="2160" w:hanging="180"/>
      </w:pPr>
    </w:lvl>
    <w:lvl w:ilvl="3" w:tplc="015C6EEA" w:tentative="1">
      <w:start w:val="1"/>
      <w:numFmt w:val="decimal"/>
      <w:lvlText w:val="%4."/>
      <w:lvlJc w:val="left"/>
      <w:pPr>
        <w:ind w:left="2880" w:hanging="360"/>
      </w:pPr>
    </w:lvl>
    <w:lvl w:ilvl="4" w:tplc="918C452C" w:tentative="1">
      <w:start w:val="1"/>
      <w:numFmt w:val="lowerLetter"/>
      <w:lvlText w:val="%5."/>
      <w:lvlJc w:val="left"/>
      <w:pPr>
        <w:ind w:left="3600" w:hanging="360"/>
      </w:pPr>
    </w:lvl>
    <w:lvl w:ilvl="5" w:tplc="07A0FAA4" w:tentative="1">
      <w:start w:val="1"/>
      <w:numFmt w:val="lowerRoman"/>
      <w:lvlText w:val="%6."/>
      <w:lvlJc w:val="right"/>
      <w:pPr>
        <w:ind w:left="4320" w:hanging="180"/>
      </w:pPr>
    </w:lvl>
    <w:lvl w:ilvl="6" w:tplc="2B42DDD2" w:tentative="1">
      <w:start w:val="1"/>
      <w:numFmt w:val="decimal"/>
      <w:lvlText w:val="%7."/>
      <w:lvlJc w:val="left"/>
      <w:pPr>
        <w:ind w:left="5040" w:hanging="360"/>
      </w:pPr>
    </w:lvl>
    <w:lvl w:ilvl="7" w:tplc="4978FC88" w:tentative="1">
      <w:start w:val="1"/>
      <w:numFmt w:val="lowerLetter"/>
      <w:lvlText w:val="%8."/>
      <w:lvlJc w:val="left"/>
      <w:pPr>
        <w:ind w:left="5760" w:hanging="360"/>
      </w:pPr>
    </w:lvl>
    <w:lvl w:ilvl="8" w:tplc="B23E6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104DC"/>
    <w:multiLevelType w:val="hybridMultilevel"/>
    <w:tmpl w:val="242ABBFC"/>
    <w:lvl w:ilvl="0" w:tplc="5746B284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42EA883A" w:tentative="1">
      <w:start w:val="1"/>
      <w:numFmt w:val="lowerLetter"/>
      <w:lvlText w:val="%2."/>
      <w:lvlJc w:val="left"/>
      <w:pPr>
        <w:ind w:left="1080" w:hanging="360"/>
      </w:pPr>
    </w:lvl>
    <w:lvl w:ilvl="2" w:tplc="8336414C" w:tentative="1">
      <w:start w:val="1"/>
      <w:numFmt w:val="lowerRoman"/>
      <w:lvlText w:val="%3."/>
      <w:lvlJc w:val="right"/>
      <w:pPr>
        <w:ind w:left="1800" w:hanging="180"/>
      </w:pPr>
    </w:lvl>
    <w:lvl w:ilvl="3" w:tplc="741CFA84" w:tentative="1">
      <w:start w:val="1"/>
      <w:numFmt w:val="decimal"/>
      <w:lvlText w:val="%4."/>
      <w:lvlJc w:val="left"/>
      <w:pPr>
        <w:ind w:left="2520" w:hanging="360"/>
      </w:pPr>
    </w:lvl>
    <w:lvl w:ilvl="4" w:tplc="3C46B20A" w:tentative="1">
      <w:start w:val="1"/>
      <w:numFmt w:val="lowerLetter"/>
      <w:lvlText w:val="%5."/>
      <w:lvlJc w:val="left"/>
      <w:pPr>
        <w:ind w:left="3240" w:hanging="360"/>
      </w:pPr>
    </w:lvl>
    <w:lvl w:ilvl="5" w:tplc="DBA046B6" w:tentative="1">
      <w:start w:val="1"/>
      <w:numFmt w:val="lowerRoman"/>
      <w:lvlText w:val="%6."/>
      <w:lvlJc w:val="right"/>
      <w:pPr>
        <w:ind w:left="3960" w:hanging="180"/>
      </w:pPr>
    </w:lvl>
    <w:lvl w:ilvl="6" w:tplc="2BEAF37E" w:tentative="1">
      <w:start w:val="1"/>
      <w:numFmt w:val="decimal"/>
      <w:lvlText w:val="%7."/>
      <w:lvlJc w:val="left"/>
      <w:pPr>
        <w:ind w:left="4680" w:hanging="360"/>
      </w:pPr>
    </w:lvl>
    <w:lvl w:ilvl="7" w:tplc="B8680AF8" w:tentative="1">
      <w:start w:val="1"/>
      <w:numFmt w:val="lowerLetter"/>
      <w:lvlText w:val="%8."/>
      <w:lvlJc w:val="left"/>
      <w:pPr>
        <w:ind w:left="5400" w:hanging="360"/>
      </w:pPr>
    </w:lvl>
    <w:lvl w:ilvl="8" w:tplc="464E80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17E5"/>
    <w:rsid w:val="000C7872"/>
    <w:rsid w:val="001C200C"/>
    <w:rsid w:val="00480029"/>
    <w:rsid w:val="00635B0C"/>
    <w:rsid w:val="008363E2"/>
    <w:rsid w:val="00A217E5"/>
    <w:rsid w:val="00C7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E5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</w:rPr>
  </w:style>
  <w:style w:type="table" w:customStyle="1" w:styleId="GridTable2Accent2">
    <w:name w:val="Grid Table 2 Accent 2"/>
    <w:basedOn w:val="TableNormal"/>
    <w:uiPriority w:val="47"/>
    <w:rsid w:val="00A217E5"/>
    <w:pPr>
      <w:spacing w:after="0" w:line="240" w:lineRule="auto"/>
    </w:pPr>
    <w:rPr>
      <w:szCs w:val="20"/>
      <w:lang w:val="en-IN" w:bidi="mr-IN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787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3E2"/>
  </w:style>
  <w:style w:type="paragraph" w:styleId="Footer">
    <w:name w:val="footer"/>
    <w:basedOn w:val="Normal"/>
    <w:link w:val="FooterChar"/>
    <w:uiPriority w:val="99"/>
    <w:semiHidden/>
    <w:unhideWhenUsed/>
    <w:rsid w:val="0083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3E2"/>
  </w:style>
  <w:style w:type="paragraph" w:styleId="BodyText">
    <w:name w:val="Body Text"/>
    <w:basedOn w:val="Normal"/>
    <w:link w:val="BodyTextChar"/>
    <w:uiPriority w:val="1"/>
    <w:qFormat/>
    <w:rsid w:val="00480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800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5</cp:revision>
  <dcterms:created xsi:type="dcterms:W3CDTF">2022-06-01T21:41:00Z</dcterms:created>
  <dcterms:modified xsi:type="dcterms:W3CDTF">2022-06-01T21:50:00Z</dcterms:modified>
</cp:coreProperties>
</file>