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1C" w:rsidRPr="00EB6E1C" w:rsidRDefault="002E2D93" w:rsidP="00EB6E1C">
      <w:pPr>
        <w:spacing w:before="88" w:line="360" w:lineRule="auto"/>
        <w:ind w:left="1618" w:right="1542" w:firstLine="1637"/>
        <w:rPr>
          <w:b/>
          <w:sz w:val="32"/>
          <w:szCs w:val="28"/>
        </w:rPr>
      </w:pPr>
      <w:r w:rsidRPr="00EB6E1C">
        <w:rPr>
          <w:b/>
          <w:sz w:val="32"/>
          <w:szCs w:val="28"/>
        </w:rPr>
        <w:t>K.</w:t>
      </w:r>
      <w:r w:rsidRPr="00EB6E1C">
        <w:rPr>
          <w:b/>
          <w:spacing w:val="11"/>
          <w:sz w:val="32"/>
          <w:szCs w:val="28"/>
        </w:rPr>
        <w:t xml:space="preserve"> </w:t>
      </w:r>
      <w:r w:rsidRPr="00EB6E1C">
        <w:rPr>
          <w:b/>
          <w:sz w:val="32"/>
          <w:szCs w:val="28"/>
        </w:rPr>
        <w:t>T.</w:t>
      </w:r>
      <w:r w:rsidRPr="00EB6E1C">
        <w:rPr>
          <w:b/>
          <w:spacing w:val="12"/>
          <w:sz w:val="32"/>
          <w:szCs w:val="28"/>
        </w:rPr>
        <w:t xml:space="preserve"> </w:t>
      </w:r>
      <w:r w:rsidRPr="00EB6E1C">
        <w:rPr>
          <w:b/>
          <w:sz w:val="32"/>
          <w:szCs w:val="28"/>
        </w:rPr>
        <w:t>S.</w:t>
      </w:r>
      <w:r w:rsidRPr="00EB6E1C">
        <w:rPr>
          <w:b/>
          <w:spacing w:val="7"/>
          <w:sz w:val="32"/>
          <w:szCs w:val="28"/>
        </w:rPr>
        <w:t xml:space="preserve"> </w:t>
      </w:r>
      <w:r w:rsidRPr="00EB6E1C">
        <w:rPr>
          <w:b/>
          <w:sz w:val="32"/>
          <w:szCs w:val="28"/>
        </w:rPr>
        <w:t>P.</w:t>
      </w:r>
      <w:r w:rsidRPr="00EB6E1C">
        <w:rPr>
          <w:b/>
          <w:spacing w:val="8"/>
          <w:sz w:val="32"/>
          <w:szCs w:val="28"/>
        </w:rPr>
        <w:t xml:space="preserve"> </w:t>
      </w:r>
      <w:r w:rsidRPr="00EB6E1C">
        <w:rPr>
          <w:b/>
          <w:sz w:val="32"/>
          <w:szCs w:val="28"/>
        </w:rPr>
        <w:t>MANDALS</w:t>
      </w:r>
    </w:p>
    <w:p w:rsidR="002E2D93" w:rsidRPr="00EB6E1C" w:rsidRDefault="002E2D93" w:rsidP="00EB6E1C">
      <w:pPr>
        <w:spacing w:before="88" w:line="360" w:lineRule="auto"/>
        <w:ind w:left="630" w:right="1260"/>
        <w:jc w:val="center"/>
        <w:rPr>
          <w:b/>
          <w:sz w:val="32"/>
          <w:szCs w:val="28"/>
        </w:rPr>
      </w:pPr>
      <w:r w:rsidRPr="00EB6E1C">
        <w:rPr>
          <w:b/>
          <w:sz w:val="32"/>
          <w:szCs w:val="28"/>
        </w:rPr>
        <w:t>HUTATMA</w:t>
      </w:r>
      <w:r w:rsidRPr="00EB6E1C">
        <w:rPr>
          <w:b/>
          <w:spacing w:val="-10"/>
          <w:sz w:val="32"/>
          <w:szCs w:val="28"/>
        </w:rPr>
        <w:t xml:space="preserve"> </w:t>
      </w:r>
      <w:r w:rsidRPr="00EB6E1C">
        <w:rPr>
          <w:b/>
          <w:sz w:val="32"/>
          <w:szCs w:val="28"/>
        </w:rPr>
        <w:t>RAJGURU</w:t>
      </w:r>
      <w:r w:rsidRPr="00EB6E1C">
        <w:rPr>
          <w:b/>
          <w:spacing w:val="-5"/>
          <w:sz w:val="32"/>
          <w:szCs w:val="28"/>
        </w:rPr>
        <w:t xml:space="preserve"> </w:t>
      </w:r>
      <w:r w:rsidR="00EB6E1C">
        <w:rPr>
          <w:b/>
          <w:spacing w:val="-5"/>
          <w:sz w:val="32"/>
          <w:szCs w:val="28"/>
        </w:rPr>
        <w:t>M</w:t>
      </w:r>
      <w:r w:rsidRPr="00EB6E1C">
        <w:rPr>
          <w:b/>
          <w:sz w:val="32"/>
          <w:szCs w:val="28"/>
        </w:rPr>
        <w:t>AHAVIDYALAYA,</w:t>
      </w:r>
    </w:p>
    <w:p w:rsidR="002E2D93" w:rsidRPr="00EB6E1C" w:rsidRDefault="002E2D93" w:rsidP="00EB6E1C">
      <w:pPr>
        <w:spacing w:line="360" w:lineRule="auto"/>
        <w:ind w:left="1071" w:right="1079"/>
        <w:jc w:val="center"/>
        <w:rPr>
          <w:b/>
          <w:sz w:val="32"/>
          <w:szCs w:val="28"/>
        </w:rPr>
      </w:pPr>
      <w:r w:rsidRPr="00EB6E1C">
        <w:rPr>
          <w:b/>
          <w:sz w:val="32"/>
          <w:szCs w:val="28"/>
        </w:rPr>
        <w:t>RAJGURUNAGAR,</w:t>
      </w:r>
      <w:r w:rsidRPr="00EB6E1C">
        <w:rPr>
          <w:b/>
          <w:spacing w:val="-1"/>
          <w:sz w:val="32"/>
          <w:szCs w:val="28"/>
        </w:rPr>
        <w:t xml:space="preserve"> </w:t>
      </w:r>
      <w:r w:rsidRPr="00EB6E1C">
        <w:rPr>
          <w:b/>
          <w:sz w:val="32"/>
          <w:szCs w:val="28"/>
        </w:rPr>
        <w:t>TA.</w:t>
      </w:r>
      <w:r w:rsidRPr="00EB6E1C">
        <w:rPr>
          <w:b/>
          <w:spacing w:val="-6"/>
          <w:sz w:val="32"/>
          <w:szCs w:val="28"/>
        </w:rPr>
        <w:t xml:space="preserve"> </w:t>
      </w:r>
      <w:r w:rsidRPr="00EB6E1C">
        <w:rPr>
          <w:b/>
          <w:sz w:val="32"/>
          <w:szCs w:val="28"/>
        </w:rPr>
        <w:t>KHED,</w:t>
      </w:r>
      <w:r w:rsidRPr="00EB6E1C">
        <w:rPr>
          <w:b/>
          <w:spacing w:val="-1"/>
          <w:sz w:val="32"/>
          <w:szCs w:val="28"/>
        </w:rPr>
        <w:t xml:space="preserve"> </w:t>
      </w:r>
      <w:r w:rsidRPr="00EB6E1C">
        <w:rPr>
          <w:b/>
          <w:sz w:val="32"/>
          <w:szCs w:val="28"/>
        </w:rPr>
        <w:t>DIST.</w:t>
      </w:r>
      <w:r w:rsidRPr="00EB6E1C">
        <w:rPr>
          <w:b/>
          <w:spacing w:val="-1"/>
          <w:sz w:val="32"/>
          <w:szCs w:val="28"/>
        </w:rPr>
        <w:t xml:space="preserve"> </w:t>
      </w:r>
      <w:r w:rsidRPr="00EB6E1C">
        <w:rPr>
          <w:b/>
          <w:sz w:val="32"/>
          <w:szCs w:val="28"/>
        </w:rPr>
        <w:t>PUNE</w:t>
      </w:r>
      <w:r w:rsidRPr="00EB6E1C">
        <w:rPr>
          <w:b/>
          <w:spacing w:val="-4"/>
          <w:sz w:val="32"/>
          <w:szCs w:val="28"/>
        </w:rPr>
        <w:t xml:space="preserve"> </w:t>
      </w:r>
      <w:r w:rsidRPr="00EB6E1C">
        <w:rPr>
          <w:b/>
          <w:sz w:val="32"/>
          <w:szCs w:val="28"/>
        </w:rPr>
        <w:t>410505</w:t>
      </w:r>
    </w:p>
    <w:p w:rsidR="002E2D93" w:rsidRPr="00EB6E1C" w:rsidRDefault="002E2D93" w:rsidP="00EB6E1C">
      <w:pPr>
        <w:pStyle w:val="BodyText"/>
        <w:spacing w:before="10" w:line="360" w:lineRule="auto"/>
        <w:jc w:val="center"/>
        <w:rPr>
          <w:b/>
          <w:sz w:val="32"/>
        </w:rPr>
      </w:pPr>
    </w:p>
    <w:p w:rsidR="00EB6E1C" w:rsidRPr="00EB6E1C" w:rsidRDefault="00EB6E1C" w:rsidP="00EB6E1C">
      <w:pPr>
        <w:pStyle w:val="BodyText"/>
        <w:spacing w:before="10" w:line="360" w:lineRule="auto"/>
        <w:jc w:val="center"/>
        <w:rPr>
          <w:b/>
          <w:sz w:val="32"/>
        </w:rPr>
      </w:pPr>
    </w:p>
    <w:p w:rsidR="00EB6E1C" w:rsidRPr="00EB6E1C" w:rsidRDefault="002E2D93" w:rsidP="00EB6E1C">
      <w:pPr>
        <w:spacing w:line="360" w:lineRule="auto"/>
        <w:ind w:left="1657" w:right="1646" w:firstLine="734"/>
        <w:jc w:val="center"/>
        <w:rPr>
          <w:b/>
          <w:spacing w:val="1"/>
          <w:sz w:val="32"/>
          <w:szCs w:val="28"/>
        </w:rPr>
      </w:pPr>
      <w:r w:rsidRPr="00EB6E1C">
        <w:rPr>
          <w:b/>
          <w:sz w:val="32"/>
          <w:szCs w:val="28"/>
        </w:rPr>
        <w:t>T.Y. B.SC. CHEMISTRY - SEM II</w:t>
      </w:r>
      <w:r w:rsidRPr="00EB6E1C">
        <w:rPr>
          <w:b/>
          <w:spacing w:val="1"/>
          <w:sz w:val="32"/>
          <w:szCs w:val="28"/>
        </w:rPr>
        <w:t xml:space="preserve"> </w:t>
      </w:r>
    </w:p>
    <w:p w:rsidR="002E2D93" w:rsidRPr="00EB6E1C" w:rsidRDefault="002E2D93" w:rsidP="00EB6E1C">
      <w:pPr>
        <w:spacing w:line="360" w:lineRule="auto"/>
        <w:ind w:left="1657" w:right="1646" w:firstLine="734"/>
        <w:jc w:val="center"/>
        <w:rPr>
          <w:b/>
          <w:sz w:val="32"/>
          <w:szCs w:val="28"/>
        </w:rPr>
      </w:pPr>
      <w:r w:rsidRPr="00EB6E1C">
        <w:rPr>
          <w:b/>
          <w:sz w:val="32"/>
          <w:szCs w:val="28"/>
        </w:rPr>
        <w:t>CBCS</w:t>
      </w:r>
      <w:r w:rsidRPr="00EB6E1C">
        <w:rPr>
          <w:b/>
          <w:spacing w:val="1"/>
          <w:sz w:val="32"/>
          <w:szCs w:val="28"/>
        </w:rPr>
        <w:t xml:space="preserve"> </w:t>
      </w:r>
      <w:r w:rsidRPr="00EB6E1C">
        <w:rPr>
          <w:b/>
          <w:sz w:val="32"/>
          <w:szCs w:val="28"/>
        </w:rPr>
        <w:t>PATTERN</w:t>
      </w:r>
      <w:r w:rsidRPr="00EB6E1C">
        <w:rPr>
          <w:b/>
          <w:spacing w:val="1"/>
          <w:sz w:val="32"/>
          <w:szCs w:val="28"/>
        </w:rPr>
        <w:t xml:space="preserve"> </w:t>
      </w:r>
      <w:r w:rsidRPr="00EB6E1C">
        <w:rPr>
          <w:b/>
          <w:sz w:val="32"/>
          <w:szCs w:val="28"/>
        </w:rPr>
        <w:t>AS</w:t>
      </w:r>
      <w:r w:rsidRPr="00EB6E1C">
        <w:rPr>
          <w:b/>
          <w:spacing w:val="-4"/>
          <w:sz w:val="32"/>
          <w:szCs w:val="28"/>
        </w:rPr>
        <w:t xml:space="preserve"> </w:t>
      </w:r>
      <w:r w:rsidRPr="00EB6E1C">
        <w:rPr>
          <w:b/>
          <w:sz w:val="32"/>
          <w:szCs w:val="28"/>
        </w:rPr>
        <w:t>PER</w:t>
      </w:r>
      <w:r w:rsidRPr="00EB6E1C">
        <w:rPr>
          <w:b/>
          <w:spacing w:val="-5"/>
          <w:sz w:val="32"/>
          <w:szCs w:val="28"/>
        </w:rPr>
        <w:t xml:space="preserve"> </w:t>
      </w:r>
      <w:r w:rsidRPr="00EB6E1C">
        <w:rPr>
          <w:b/>
          <w:sz w:val="32"/>
          <w:szCs w:val="28"/>
        </w:rPr>
        <w:t>NEW</w:t>
      </w:r>
      <w:r w:rsidRPr="00EB6E1C">
        <w:rPr>
          <w:b/>
          <w:spacing w:val="-2"/>
          <w:sz w:val="32"/>
          <w:szCs w:val="28"/>
        </w:rPr>
        <w:t xml:space="preserve"> </w:t>
      </w:r>
      <w:r w:rsidRPr="00EB6E1C">
        <w:rPr>
          <w:b/>
          <w:sz w:val="32"/>
          <w:szCs w:val="28"/>
        </w:rPr>
        <w:t>SYLLABUS</w:t>
      </w:r>
    </w:p>
    <w:p w:rsidR="002E2D93" w:rsidRPr="00EB6E1C" w:rsidRDefault="002E2D93" w:rsidP="00EB6E1C">
      <w:pPr>
        <w:pStyle w:val="BodyText"/>
        <w:spacing w:line="360" w:lineRule="auto"/>
        <w:jc w:val="center"/>
        <w:rPr>
          <w:b/>
          <w:sz w:val="32"/>
        </w:rPr>
      </w:pPr>
    </w:p>
    <w:p w:rsidR="002E2D93" w:rsidRPr="00EB6E1C" w:rsidRDefault="002E2D93" w:rsidP="00EB6E1C">
      <w:pPr>
        <w:spacing w:before="316" w:line="360" w:lineRule="auto"/>
        <w:ind w:left="1383" w:right="1376" w:hanging="4"/>
        <w:jc w:val="center"/>
        <w:rPr>
          <w:b/>
          <w:sz w:val="32"/>
          <w:szCs w:val="28"/>
        </w:rPr>
      </w:pPr>
      <w:r w:rsidRPr="00EB6E1C">
        <w:rPr>
          <w:b/>
          <w:sz w:val="32"/>
          <w:szCs w:val="28"/>
        </w:rPr>
        <w:t>SUBJECT - PHYSICAL CHEMISTRY CH-601</w:t>
      </w:r>
      <w:r w:rsidRPr="00EB6E1C">
        <w:rPr>
          <w:b/>
          <w:spacing w:val="1"/>
          <w:sz w:val="32"/>
          <w:szCs w:val="28"/>
        </w:rPr>
        <w:t xml:space="preserve"> </w:t>
      </w:r>
      <w:r w:rsidRPr="00EB6E1C">
        <w:rPr>
          <w:b/>
          <w:color w:val="C00000"/>
          <w:sz w:val="32"/>
          <w:szCs w:val="28"/>
        </w:rPr>
        <w:t>CHAPTER NO. 3</w:t>
      </w:r>
      <w:r w:rsidRPr="00EB6E1C">
        <w:rPr>
          <w:sz w:val="32"/>
          <w:szCs w:val="28"/>
        </w:rPr>
        <w:t xml:space="preserve"> </w:t>
      </w:r>
      <w:r w:rsidRPr="00EB6E1C">
        <w:rPr>
          <w:b/>
          <w:color w:val="984806" w:themeColor="accent6" w:themeShade="80"/>
          <w:sz w:val="32"/>
          <w:szCs w:val="28"/>
        </w:rPr>
        <w:t>Nuclear Chemistry</w:t>
      </w:r>
    </w:p>
    <w:p w:rsidR="002E2D93" w:rsidRPr="00EB6E1C" w:rsidRDefault="002E2D93" w:rsidP="00EB6E1C">
      <w:pPr>
        <w:spacing w:before="316" w:line="360" w:lineRule="auto"/>
        <w:ind w:left="1383" w:right="1376" w:hanging="4"/>
        <w:jc w:val="center"/>
        <w:rPr>
          <w:b/>
          <w:color w:val="C00000"/>
          <w:spacing w:val="-77"/>
          <w:sz w:val="32"/>
          <w:szCs w:val="28"/>
        </w:rPr>
      </w:pPr>
    </w:p>
    <w:p w:rsidR="002E2D93" w:rsidRPr="00EB6E1C" w:rsidRDefault="002E2D93" w:rsidP="002E2D93">
      <w:pPr>
        <w:spacing w:before="316" w:line="360" w:lineRule="auto"/>
        <w:ind w:left="1383" w:right="1376" w:hanging="4"/>
        <w:jc w:val="center"/>
        <w:rPr>
          <w:b/>
          <w:sz w:val="32"/>
          <w:szCs w:val="28"/>
        </w:rPr>
      </w:pPr>
      <w:r w:rsidRPr="00EB6E1C">
        <w:rPr>
          <w:b/>
          <w:color w:val="C00000"/>
          <w:spacing w:val="-77"/>
          <w:sz w:val="32"/>
          <w:szCs w:val="28"/>
        </w:rPr>
        <w:t xml:space="preserve"> </w:t>
      </w:r>
      <w:r w:rsidRPr="00EB6E1C">
        <w:rPr>
          <w:b/>
          <w:sz w:val="32"/>
          <w:szCs w:val="28"/>
        </w:rPr>
        <w:t>PART</w:t>
      </w:r>
      <w:r w:rsidRPr="00EB6E1C">
        <w:rPr>
          <w:b/>
          <w:spacing w:val="3"/>
          <w:sz w:val="32"/>
          <w:szCs w:val="28"/>
        </w:rPr>
        <w:t xml:space="preserve"> </w:t>
      </w:r>
      <w:r w:rsidRPr="00EB6E1C">
        <w:rPr>
          <w:b/>
          <w:sz w:val="32"/>
          <w:szCs w:val="28"/>
        </w:rPr>
        <w:t>- I</w:t>
      </w:r>
    </w:p>
    <w:p w:rsidR="002E2D93" w:rsidRPr="00EB6E1C" w:rsidRDefault="002E2D93" w:rsidP="002E2D93">
      <w:pPr>
        <w:spacing w:line="360" w:lineRule="auto"/>
        <w:ind w:left="1071" w:right="1070"/>
        <w:jc w:val="center"/>
        <w:rPr>
          <w:b/>
          <w:sz w:val="32"/>
          <w:szCs w:val="28"/>
        </w:rPr>
      </w:pPr>
      <w:r w:rsidRPr="00EB6E1C">
        <w:rPr>
          <w:b/>
          <w:sz w:val="32"/>
          <w:szCs w:val="28"/>
        </w:rPr>
        <w:t>BY</w:t>
      </w:r>
    </w:p>
    <w:p w:rsidR="002E2D93" w:rsidRPr="00EB6E1C" w:rsidRDefault="002E2D93" w:rsidP="002E2D93">
      <w:pPr>
        <w:pStyle w:val="BodyText"/>
        <w:spacing w:before="4" w:line="360" w:lineRule="auto"/>
        <w:rPr>
          <w:b/>
          <w:sz w:val="32"/>
        </w:rPr>
      </w:pPr>
    </w:p>
    <w:p w:rsidR="002E2D93" w:rsidRPr="00EB6E1C" w:rsidRDefault="002E2D93" w:rsidP="002E2D93">
      <w:pPr>
        <w:spacing w:line="360" w:lineRule="auto"/>
        <w:ind w:left="1071" w:right="1068"/>
        <w:jc w:val="center"/>
        <w:rPr>
          <w:b/>
          <w:sz w:val="32"/>
          <w:szCs w:val="28"/>
        </w:rPr>
      </w:pPr>
      <w:r w:rsidRPr="00EB6E1C">
        <w:rPr>
          <w:b/>
          <w:color w:val="6F2F9F"/>
          <w:sz w:val="32"/>
          <w:szCs w:val="28"/>
        </w:rPr>
        <w:t>DR.</w:t>
      </w:r>
      <w:r w:rsidRPr="00EB6E1C">
        <w:rPr>
          <w:b/>
          <w:color w:val="6F2F9F"/>
          <w:spacing w:val="1"/>
          <w:sz w:val="32"/>
          <w:szCs w:val="28"/>
        </w:rPr>
        <w:t xml:space="preserve"> </w:t>
      </w:r>
      <w:r w:rsidRPr="00EB6E1C">
        <w:rPr>
          <w:b/>
          <w:color w:val="6F2F9F"/>
          <w:sz w:val="32"/>
          <w:szCs w:val="28"/>
        </w:rPr>
        <w:t>SUNITA</w:t>
      </w:r>
      <w:r w:rsidRPr="00EB6E1C">
        <w:rPr>
          <w:b/>
          <w:color w:val="6F2F9F"/>
          <w:spacing w:val="-6"/>
          <w:sz w:val="32"/>
          <w:szCs w:val="28"/>
        </w:rPr>
        <w:t xml:space="preserve"> </w:t>
      </w:r>
      <w:r w:rsidRPr="00EB6E1C">
        <w:rPr>
          <w:b/>
          <w:color w:val="6F2F9F"/>
          <w:sz w:val="32"/>
          <w:szCs w:val="28"/>
        </w:rPr>
        <w:t>JADHAV</w:t>
      </w:r>
    </w:p>
    <w:p w:rsidR="001C200C" w:rsidRPr="00EB6E1C" w:rsidRDefault="001C200C" w:rsidP="002E2D93">
      <w:pPr>
        <w:spacing w:line="360" w:lineRule="auto"/>
        <w:rPr>
          <w:sz w:val="32"/>
          <w:szCs w:val="28"/>
        </w:rPr>
      </w:pPr>
    </w:p>
    <w:p w:rsidR="002E2D93" w:rsidRDefault="002E2D93" w:rsidP="002E2D93">
      <w:pPr>
        <w:spacing w:line="360" w:lineRule="auto"/>
        <w:rPr>
          <w:sz w:val="32"/>
          <w:szCs w:val="28"/>
        </w:rPr>
      </w:pPr>
    </w:p>
    <w:p w:rsidR="00EB6E1C" w:rsidRDefault="00EB6E1C" w:rsidP="002E2D93">
      <w:pPr>
        <w:spacing w:line="360" w:lineRule="auto"/>
        <w:rPr>
          <w:sz w:val="32"/>
          <w:szCs w:val="28"/>
        </w:rPr>
      </w:pPr>
    </w:p>
    <w:p w:rsidR="00EB6E1C" w:rsidRPr="00EB6E1C" w:rsidRDefault="00EB6E1C" w:rsidP="002E2D93">
      <w:pPr>
        <w:spacing w:line="360" w:lineRule="auto"/>
        <w:rPr>
          <w:sz w:val="32"/>
          <w:szCs w:val="28"/>
        </w:rPr>
      </w:pPr>
    </w:p>
    <w:p w:rsidR="002E2D93" w:rsidRPr="002E2D93" w:rsidRDefault="002E2D93" w:rsidP="002E2D93">
      <w:pPr>
        <w:spacing w:line="360" w:lineRule="auto"/>
        <w:rPr>
          <w:sz w:val="28"/>
          <w:szCs w:val="28"/>
        </w:rPr>
      </w:pP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sz w:val="28"/>
          <w:szCs w:val="28"/>
        </w:rPr>
      </w:pPr>
      <w:r w:rsidRPr="002E2D93">
        <w:rPr>
          <w:b/>
          <w:sz w:val="28"/>
          <w:szCs w:val="28"/>
        </w:rPr>
        <w:t>INTRODUCTION:</w:t>
      </w: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r w:rsidRPr="002E2D93">
        <w:rPr>
          <w:sz w:val="28"/>
          <w:szCs w:val="28"/>
        </w:rPr>
        <w:t xml:space="preserve">A nuclear reaction differs from a chemical reaction in several ways. In a chemical reaction, extranuclear or valence electrons rearrange to combine the atoms of the reactants, but the nuclei of the atoms are unaffected. The nucleus of the atom, on the other hand, is participating in a nuclear reaction. The number of protons or neutrons in the nucleus changes to generate a new element. </w:t>
      </w:r>
      <w:r w:rsidRPr="002E2D93">
        <w:rPr>
          <w:b/>
          <w:bCs/>
          <w:i/>
          <w:iCs/>
          <w:color w:val="002060"/>
          <w:sz w:val="28"/>
          <w:szCs w:val="28"/>
        </w:rPr>
        <w:t>Nuclear chemistry is the study of nuclear changes in atoms.</w:t>
      </w: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sz w:val="28"/>
          <w:szCs w:val="28"/>
        </w:rPr>
      </w:pPr>
      <w:r w:rsidRPr="002E2D93">
        <w:rPr>
          <w:b/>
          <w:sz w:val="28"/>
          <w:szCs w:val="28"/>
        </w:rPr>
        <w:t>Difference between Chemical Reactions and Nuclear Reactions :</w:t>
      </w:r>
    </w:p>
    <w:tbl>
      <w:tblPr>
        <w:tblStyle w:val="TableGrid"/>
        <w:tblW w:w="0" w:type="auto"/>
        <w:jc w:val="center"/>
        <w:tblLook w:val="04A0"/>
      </w:tblPr>
      <w:tblGrid>
        <w:gridCol w:w="4158"/>
        <w:gridCol w:w="4320"/>
      </w:tblGrid>
      <w:tr w:rsidR="002E2D93" w:rsidRPr="002E2D93" w:rsidTr="00DF00A3">
        <w:trPr>
          <w:jc w:val="center"/>
        </w:trPr>
        <w:tc>
          <w:tcPr>
            <w:tcW w:w="4158"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b/>
                <w:bCs/>
                <w:i/>
                <w:iCs/>
                <w:color w:val="002060"/>
                <w:sz w:val="28"/>
                <w:szCs w:val="28"/>
              </w:rPr>
            </w:pPr>
            <w:r w:rsidRPr="002E2D93">
              <w:rPr>
                <w:b/>
                <w:color w:val="002060"/>
                <w:sz w:val="28"/>
                <w:szCs w:val="28"/>
              </w:rPr>
              <w:t>Chemical Reactions</w:t>
            </w:r>
          </w:p>
        </w:tc>
        <w:tc>
          <w:tcPr>
            <w:tcW w:w="4320"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b/>
                <w:bCs/>
                <w:i/>
                <w:iCs/>
                <w:color w:val="002060"/>
                <w:sz w:val="28"/>
                <w:szCs w:val="28"/>
              </w:rPr>
            </w:pPr>
            <w:r w:rsidRPr="002E2D93">
              <w:rPr>
                <w:b/>
                <w:color w:val="002060"/>
                <w:sz w:val="28"/>
                <w:szCs w:val="28"/>
              </w:rPr>
              <w:t>Nuclear Reactions</w:t>
            </w:r>
          </w:p>
        </w:tc>
      </w:tr>
      <w:tr w:rsidR="002E2D93" w:rsidRPr="002E2D93" w:rsidTr="00DF00A3">
        <w:trPr>
          <w:jc w:val="center"/>
        </w:trPr>
        <w:tc>
          <w:tcPr>
            <w:tcW w:w="4158"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r w:rsidRPr="002E2D93">
              <w:rPr>
                <w:color w:val="000000" w:themeColor="text1"/>
                <w:sz w:val="28"/>
                <w:szCs w:val="28"/>
              </w:rPr>
              <w:t xml:space="preserve">It occurs when </w:t>
            </w:r>
            <w:r w:rsidRPr="002E2D93">
              <w:rPr>
                <w:color w:val="002060"/>
                <w:sz w:val="28"/>
                <w:szCs w:val="28"/>
              </w:rPr>
              <w:t>bonds are broken.</w:t>
            </w:r>
          </w:p>
        </w:tc>
        <w:tc>
          <w:tcPr>
            <w:tcW w:w="4320"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r w:rsidRPr="002E2D93">
              <w:rPr>
                <w:color w:val="000000" w:themeColor="text1"/>
                <w:sz w:val="28"/>
                <w:szCs w:val="28"/>
              </w:rPr>
              <w:t>It occurs when nuclei emit particles &amp; or rays.</w:t>
            </w:r>
          </w:p>
        </w:tc>
      </w:tr>
      <w:tr w:rsidR="002E2D93" w:rsidRPr="002E2D93" w:rsidTr="00DF00A3">
        <w:trPr>
          <w:jc w:val="center"/>
        </w:trPr>
        <w:tc>
          <w:tcPr>
            <w:tcW w:w="4158"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r w:rsidRPr="002E2D93">
              <w:rPr>
                <w:color w:val="000000" w:themeColor="text1"/>
                <w:sz w:val="28"/>
                <w:szCs w:val="28"/>
              </w:rPr>
              <w:t>Atoms remain unchanged, although they may be rearranged.</w:t>
            </w:r>
          </w:p>
        </w:tc>
        <w:tc>
          <w:tcPr>
            <w:tcW w:w="4320"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r w:rsidRPr="002E2D93">
              <w:rPr>
                <w:color w:val="000000" w:themeColor="text1"/>
                <w:sz w:val="28"/>
                <w:szCs w:val="28"/>
              </w:rPr>
              <w:t>Atoms can be converted into atoms of another element.</w:t>
            </w:r>
          </w:p>
        </w:tc>
      </w:tr>
      <w:tr w:rsidR="002E2D93" w:rsidRPr="002E2D93" w:rsidTr="00DF00A3">
        <w:trPr>
          <w:jc w:val="center"/>
        </w:trPr>
        <w:tc>
          <w:tcPr>
            <w:tcW w:w="4158"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color w:val="000000" w:themeColor="text1"/>
                <w:sz w:val="28"/>
                <w:szCs w:val="28"/>
              </w:rPr>
            </w:pPr>
            <w:r w:rsidRPr="002E2D93">
              <w:rPr>
                <w:color w:val="000000" w:themeColor="text1"/>
                <w:sz w:val="28"/>
                <w:szCs w:val="28"/>
              </w:rPr>
              <w:t>Involve only valence electrons</w:t>
            </w:r>
          </w:p>
        </w:tc>
        <w:tc>
          <w:tcPr>
            <w:tcW w:w="4320"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color w:val="000000" w:themeColor="text1"/>
                <w:sz w:val="28"/>
                <w:szCs w:val="28"/>
              </w:rPr>
            </w:pPr>
            <w:r w:rsidRPr="002E2D93">
              <w:rPr>
                <w:color w:val="000000" w:themeColor="text1"/>
                <w:sz w:val="28"/>
                <w:szCs w:val="28"/>
              </w:rPr>
              <w:t>It may involve protons, neutrons, and electrons.</w:t>
            </w:r>
          </w:p>
        </w:tc>
      </w:tr>
      <w:tr w:rsidR="002E2D93" w:rsidRPr="002E2D93" w:rsidTr="00DF00A3">
        <w:trPr>
          <w:jc w:val="center"/>
        </w:trPr>
        <w:tc>
          <w:tcPr>
            <w:tcW w:w="4158"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color w:val="000000" w:themeColor="text1"/>
                <w:sz w:val="28"/>
                <w:szCs w:val="28"/>
              </w:rPr>
            </w:pPr>
            <w:r w:rsidRPr="002E2D93">
              <w:rPr>
                <w:color w:val="000000" w:themeColor="text1"/>
                <w:sz w:val="28"/>
                <w:szCs w:val="28"/>
              </w:rPr>
              <w:t>It is associated with small energy changes (KJ/mole).</w:t>
            </w:r>
          </w:p>
        </w:tc>
        <w:tc>
          <w:tcPr>
            <w:tcW w:w="4320"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color w:val="000000" w:themeColor="text1"/>
                <w:sz w:val="28"/>
                <w:szCs w:val="28"/>
              </w:rPr>
            </w:pPr>
            <w:r w:rsidRPr="002E2D93">
              <w:rPr>
                <w:color w:val="000000" w:themeColor="text1"/>
                <w:sz w:val="28"/>
                <w:szCs w:val="28"/>
              </w:rPr>
              <w:t>It is related to significant energy changes (MeV).</w:t>
            </w:r>
          </w:p>
        </w:tc>
      </w:tr>
      <w:tr w:rsidR="002E2D93" w:rsidRPr="002E2D93" w:rsidTr="00DF00A3">
        <w:trPr>
          <w:jc w:val="center"/>
        </w:trPr>
        <w:tc>
          <w:tcPr>
            <w:tcW w:w="4158"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color w:val="000000" w:themeColor="text1"/>
                <w:sz w:val="28"/>
                <w:szCs w:val="28"/>
              </w:rPr>
            </w:pPr>
            <w:r w:rsidRPr="002E2D93">
              <w:rPr>
                <w:color w:val="000000" w:themeColor="text1"/>
                <w:sz w:val="28"/>
                <w:szCs w:val="28"/>
              </w:rPr>
              <w:t>The reaction rate is influenced by temperature, pressure, concentration, and surface area.</w:t>
            </w:r>
          </w:p>
        </w:tc>
        <w:tc>
          <w:tcPr>
            <w:tcW w:w="4320"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color w:val="000000" w:themeColor="text1"/>
                <w:sz w:val="28"/>
                <w:szCs w:val="28"/>
              </w:rPr>
            </w:pPr>
            <w:r w:rsidRPr="002E2D93">
              <w:rPr>
                <w:color w:val="000000" w:themeColor="text1"/>
                <w:sz w:val="28"/>
                <w:szCs w:val="28"/>
              </w:rPr>
              <w:t>The reaction rate is not influenced by temperature, pressure, concentration, and surface area.</w:t>
            </w:r>
          </w:p>
        </w:tc>
      </w:tr>
    </w:tbl>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p>
    <w:p w:rsid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p>
    <w:p w:rsid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p>
    <w:p w:rsid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color w:val="002060"/>
          <w:sz w:val="28"/>
          <w:szCs w:val="28"/>
        </w:rPr>
      </w:pP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b/>
          <w:bCs/>
          <w:color w:val="FFFFFF" w:themeColor="background1"/>
          <w:sz w:val="28"/>
          <w:szCs w:val="28"/>
          <w:highlight w:val="black"/>
        </w:rPr>
      </w:pPr>
      <w:r w:rsidRPr="002E2D93">
        <w:rPr>
          <w:b/>
          <w:bCs/>
          <w:color w:val="FFFFFF" w:themeColor="background1"/>
          <w:sz w:val="28"/>
          <w:szCs w:val="28"/>
          <w:highlight w:val="black"/>
        </w:rPr>
        <w:t xml:space="preserve">Radioactivity: </w:t>
      </w:r>
    </w:p>
    <w:p w:rsidR="002E2D93" w:rsidRPr="002E2D93" w:rsidRDefault="002E2D93" w:rsidP="002E2D9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1440" w:firstLine="0"/>
        <w:jc w:val="both"/>
        <w:rPr>
          <w:b/>
          <w:bCs/>
          <w:color w:val="FFFFFF" w:themeColor="background1"/>
          <w:sz w:val="28"/>
          <w:szCs w:val="28"/>
          <w:highlight w:val="black"/>
        </w:rPr>
      </w:pPr>
    </w:p>
    <w:p w:rsidR="002E2D93" w:rsidRPr="002E2D93" w:rsidRDefault="002E2D93" w:rsidP="002E2D93">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sz w:val="28"/>
          <w:szCs w:val="28"/>
        </w:rPr>
      </w:pPr>
      <w:r w:rsidRPr="002E2D93">
        <w:rPr>
          <w:sz w:val="28"/>
          <w:szCs w:val="28"/>
        </w:rPr>
        <w:t>Several elements, including uranium (U) and radium (Ra), are unstable. Their atomic nucleus spontaneously breaks, forming a smaller atomic nucleus of a different element. The unstable nucleus' protons and neutrons recombine to form a new nucleus. Radiation results from the emission of excess particles and energy from the originating nucleus. Radioactive elements are those whose atomic nucleus emits radiation, and radioactive disintegration or radioactive decay is the spontaneous breakdown of unstable atoms.</w:t>
      </w:r>
    </w:p>
    <w:p w:rsidR="002E2D93" w:rsidRPr="002E2D93" w:rsidRDefault="002E2D93" w:rsidP="002E2D93">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
          <w:iCs/>
          <w:sz w:val="28"/>
          <w:szCs w:val="28"/>
        </w:rPr>
      </w:pPr>
      <w:r w:rsidRPr="002E2D93">
        <w:rPr>
          <w:b/>
          <w:bCs/>
          <w:i/>
          <w:iCs/>
          <w:sz w:val="28"/>
          <w:szCs w:val="28"/>
        </w:rPr>
        <w:t>The disintegration or decay of unstable atoms or nuclides accompanied by the emission of radiation is called radioactivity.</w:t>
      </w:r>
    </w:p>
    <w:p w:rsidR="002E2D93" w:rsidRPr="002E2D93" w:rsidRDefault="002E2D93" w:rsidP="002E2D9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720" w:firstLine="0"/>
        <w:jc w:val="both"/>
        <w:rPr>
          <w:b/>
          <w:bCs/>
          <w:i/>
          <w:iCs/>
          <w:sz w:val="28"/>
          <w:szCs w:val="28"/>
        </w:rPr>
      </w:pP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Cs/>
          <w:color w:val="000000" w:themeColor="text1"/>
          <w:sz w:val="28"/>
          <w:szCs w:val="28"/>
        </w:rPr>
      </w:pPr>
      <w:r w:rsidRPr="002E2D93">
        <w:rPr>
          <w:b/>
          <w:bCs/>
          <w:iCs/>
          <w:color w:val="000000" w:themeColor="text1"/>
          <w:sz w:val="28"/>
          <w:szCs w:val="28"/>
        </w:rPr>
        <w:t>Types of Radiations:</w:t>
      </w: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sz w:val="28"/>
          <w:szCs w:val="28"/>
        </w:rPr>
      </w:pPr>
      <w:r w:rsidRPr="002E2D93">
        <w:rPr>
          <w:sz w:val="28"/>
          <w:szCs w:val="28"/>
        </w:rPr>
        <w:t xml:space="preserve">There are three types of radioactive radiation. Rutherford (1902) sorted them out by passing them between two plates with opposing charges (Fig. 3.1). The ones that bent towards the negative plate were known as </w:t>
      </w:r>
      <w:r w:rsidRPr="002E2D93">
        <w:rPr>
          <w:b/>
          <w:bCs/>
          <w:i/>
          <w:iCs/>
          <w:sz w:val="28"/>
          <w:szCs w:val="28"/>
        </w:rPr>
        <w:t xml:space="preserve">α (alpha) rays </w:t>
      </w:r>
      <w:r w:rsidRPr="002E2D93">
        <w:rPr>
          <w:sz w:val="28"/>
          <w:szCs w:val="28"/>
        </w:rPr>
        <w:t xml:space="preserve">because they carried a positive charge. </w:t>
      </w:r>
      <w:r w:rsidRPr="002E2D93">
        <w:rPr>
          <w:b/>
          <w:bCs/>
          <w:i/>
          <w:iCs/>
          <w:sz w:val="28"/>
          <w:szCs w:val="28"/>
        </w:rPr>
        <w:t xml:space="preserve">Β (Beta) rays </w:t>
      </w:r>
      <w:r w:rsidRPr="002E2D93">
        <w:rPr>
          <w:sz w:val="28"/>
          <w:szCs w:val="28"/>
        </w:rPr>
        <w:t xml:space="preserve">turned towards the positive plate and carried a negative charge. The third form of radiation, known as </w:t>
      </w:r>
      <w:r w:rsidRPr="002E2D93">
        <w:rPr>
          <w:i/>
          <w:iCs/>
          <w:sz w:val="28"/>
          <w:szCs w:val="28"/>
        </w:rPr>
        <w:t xml:space="preserve">γ </w:t>
      </w:r>
      <w:r w:rsidRPr="002E2D93">
        <w:rPr>
          <w:b/>
          <w:bCs/>
          <w:i/>
          <w:iCs/>
          <w:sz w:val="28"/>
          <w:szCs w:val="28"/>
        </w:rPr>
        <w:t>(gamma) rays</w:t>
      </w:r>
      <w:r w:rsidRPr="002E2D93">
        <w:rPr>
          <w:b/>
          <w:bCs/>
          <w:sz w:val="28"/>
          <w:szCs w:val="28"/>
        </w:rPr>
        <w:t>,</w:t>
      </w:r>
      <w:r w:rsidRPr="002E2D93">
        <w:rPr>
          <w:sz w:val="28"/>
          <w:szCs w:val="28"/>
        </w:rPr>
        <w:t xml:space="preserve"> was uncharged and flowed right through the electric field. As they create luminescence on the zinc sulfide screen put in their path, rays such as, and may are easily recognized.</w:t>
      </w: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b/>
          <w:bCs/>
          <w:iCs/>
          <w:color w:val="000000" w:themeColor="text1"/>
          <w:sz w:val="28"/>
          <w:szCs w:val="28"/>
        </w:rPr>
      </w:pPr>
      <w:r w:rsidRPr="002E2D93">
        <w:rPr>
          <w:b/>
          <w:bCs/>
          <w:iCs/>
          <w:color w:val="000000" w:themeColor="text1"/>
          <w:sz w:val="28"/>
          <w:szCs w:val="28"/>
        </w:rPr>
        <w:lastRenderedPageBreak/>
        <w:drawing>
          <wp:inline distT="0" distB="0" distL="0" distR="0">
            <wp:extent cx="4461605" cy="1959428"/>
            <wp:effectExtent l="0" t="0" r="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549296" cy="1997940"/>
                    </a:xfrm>
                    <a:prstGeom prst="rect">
                      <a:avLst/>
                    </a:prstGeom>
                    <a:noFill/>
                    <a:ln>
                      <a:noFill/>
                    </a:ln>
                  </pic:spPr>
                </pic:pic>
              </a:graphicData>
            </a:graphic>
          </wp:inline>
        </w:drawing>
      </w: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Cs/>
          <w:color w:val="000000" w:themeColor="text1"/>
          <w:sz w:val="28"/>
          <w:szCs w:val="28"/>
        </w:rPr>
      </w:pP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sz w:val="28"/>
          <w:szCs w:val="28"/>
        </w:rPr>
      </w:pPr>
      <w:r w:rsidRPr="002E2D93">
        <w:rPr>
          <w:b/>
          <w:bCs/>
          <w:sz w:val="28"/>
          <w:szCs w:val="28"/>
        </w:rPr>
        <w:t>Fig. 3.1 :</w:t>
      </w:r>
      <w:r w:rsidRPr="002E2D93">
        <w:rPr>
          <w:b/>
          <w:bCs/>
          <w:color w:val="002060"/>
          <w:sz w:val="28"/>
          <w:szCs w:val="28"/>
        </w:rPr>
        <w:t xml:space="preserve">Detection of α, β, and γ rays </w:t>
      </w:r>
      <w:r w:rsidRPr="002E2D93">
        <w:rPr>
          <w:b/>
          <w:sz w:val="28"/>
          <w:szCs w:val="28"/>
        </w:rPr>
        <w:t>(a. Lead box with a radioactive substance, b. Electrically charged plates, and c. Photographic plate</w:t>
      </w: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iCs/>
          <w:color w:val="000000" w:themeColor="text1"/>
          <w:sz w:val="28"/>
          <w:szCs w:val="28"/>
        </w:rPr>
      </w:pPr>
    </w:p>
    <w:p w:rsidR="002E2D93" w:rsidRPr="002E2D93" w:rsidRDefault="002E2D93" w:rsidP="002E2D93">
      <w:pPr>
        <w:spacing w:line="360" w:lineRule="auto"/>
        <w:rPr>
          <w:b/>
          <w:bCs/>
          <w:iCs/>
          <w:color w:val="000000" w:themeColor="text1"/>
          <w:sz w:val="28"/>
          <w:szCs w:val="28"/>
        </w:rPr>
      </w:pPr>
      <w:r w:rsidRPr="002E2D93">
        <w:rPr>
          <w:b/>
          <w:bCs/>
          <w:iCs/>
          <w:color w:val="000000" w:themeColor="text1"/>
          <w:sz w:val="28"/>
          <w:szCs w:val="28"/>
        </w:rPr>
        <w:t>Properties of Radiations:</w:t>
      </w: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color w:val="000000" w:themeColor="text1"/>
          <w:sz w:val="28"/>
          <w:szCs w:val="28"/>
        </w:rPr>
      </w:pPr>
      <w:r w:rsidRPr="002E2D93">
        <w:rPr>
          <w:color w:val="000000" w:themeColor="text1"/>
          <w:sz w:val="28"/>
          <w:szCs w:val="28"/>
        </w:rPr>
        <w:t>The following are the alpha, beta, and gamma rays, and their properties are discussed here;</w:t>
      </w:r>
    </w:p>
    <w:p w:rsidR="002E2D93" w:rsidRPr="002E2D93" w:rsidRDefault="002E2D93" w:rsidP="002E2D93">
      <w:pPr>
        <w:spacing w:line="360" w:lineRule="auto"/>
        <w:ind w:left="360" w:hanging="360"/>
        <w:rPr>
          <w:b/>
          <w:sz w:val="28"/>
          <w:szCs w:val="28"/>
        </w:rPr>
      </w:pPr>
      <w:r w:rsidRPr="002E2D93">
        <w:rPr>
          <w:b/>
          <w:sz w:val="28"/>
          <w:szCs w:val="28"/>
        </w:rPr>
        <w:t>A)</w:t>
      </w:r>
      <w:r w:rsidRPr="002E2D93">
        <w:rPr>
          <w:b/>
          <w:sz w:val="28"/>
          <w:szCs w:val="28"/>
        </w:rPr>
        <w:tab/>
        <w:t>Alpha rays (α):</w:t>
      </w:r>
    </w:p>
    <w:p w:rsidR="002E2D93" w:rsidRPr="002E2D93" w:rsidRDefault="002E2D93" w:rsidP="002E2D93">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color w:val="002060"/>
          <w:sz w:val="28"/>
          <w:szCs w:val="28"/>
        </w:rPr>
      </w:pPr>
      <w:r w:rsidRPr="002E2D93">
        <w:rPr>
          <w:b/>
          <w:bCs/>
          <w:i/>
          <w:iCs/>
          <w:color w:val="002060"/>
          <w:sz w:val="28"/>
          <w:szCs w:val="28"/>
        </w:rPr>
        <w:t>Nature:</w:t>
      </w:r>
    </w:p>
    <w:p w:rsidR="002E2D93" w:rsidRPr="002E2D93" w:rsidRDefault="002E2D93" w:rsidP="002E2D93">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color w:val="002060"/>
          <w:sz w:val="28"/>
          <w:szCs w:val="28"/>
        </w:rPr>
      </w:pPr>
      <w:r w:rsidRPr="002E2D93">
        <w:rPr>
          <w:i/>
          <w:iCs/>
          <w:color w:val="373D3F"/>
          <w:sz w:val="28"/>
          <w:szCs w:val="28"/>
          <w:shd w:val="clear" w:color="auto" w:fill="FFFFFF"/>
        </w:rPr>
        <w:t xml:space="preserve">It comprises two protons and two neutrons; it has a positive charge (due to the presence of two protons) (fig. 3.2). </w:t>
      </w:r>
      <w:r w:rsidRPr="002E2D93">
        <w:rPr>
          <w:i/>
          <w:iCs/>
          <w:sz w:val="28"/>
          <w:szCs w:val="28"/>
        </w:rPr>
        <w:t xml:space="preserve">They are helium nuclei (He) and may be represented as   </w:t>
      </w:r>
      <m:oMath>
        <m:sPre>
          <m:sPrePr>
            <m:ctrlPr>
              <w:rPr>
                <w:rFonts w:ascii="Cambria Math"/>
                <w:b/>
                <w:bCs/>
                <w:i/>
                <w:iCs/>
                <w:color w:val="FF0000"/>
                <w:sz w:val="28"/>
                <w:szCs w:val="28"/>
              </w:rPr>
            </m:ctrlPr>
          </m:sPrePr>
          <m:sub>
            <m:r>
              <m:rPr>
                <m:sty m:val="bi"/>
              </m:rPr>
              <w:rPr>
                <w:rFonts w:ascii="Cambria Math" w:hAnsi="Cambria Math"/>
                <w:color w:val="FF0000"/>
                <w:sz w:val="28"/>
                <w:szCs w:val="28"/>
              </w:rPr>
              <m:t>2</m:t>
            </m:r>
          </m:sub>
          <m:sup>
            <m:r>
              <m:rPr>
                <m:sty m:val="bi"/>
              </m:rPr>
              <w:rPr>
                <w:rFonts w:ascii="Cambria Math" w:hAnsi="Cambria Math"/>
                <w:color w:val="FF0000"/>
                <w:sz w:val="28"/>
                <w:szCs w:val="28"/>
              </w:rPr>
              <m:t>4</m:t>
            </m:r>
          </m:sup>
          <m:e>
            <m:r>
              <m:rPr>
                <m:sty m:val="bi"/>
              </m:rPr>
              <w:rPr>
                <w:rFonts w:ascii="Cambria Math" w:hAnsi="Cambria Math"/>
                <w:color w:val="FF0000"/>
                <w:sz w:val="28"/>
                <w:szCs w:val="28"/>
              </w:rPr>
              <m:t>α</m:t>
            </m:r>
          </m:e>
        </m:sPre>
      </m:oMath>
      <w:r w:rsidRPr="002E2D93">
        <w:rPr>
          <w:b/>
          <w:bCs/>
          <w:i/>
          <w:iCs/>
          <w:color w:val="FF0000"/>
          <w:sz w:val="28"/>
          <w:szCs w:val="28"/>
        </w:rPr>
        <w:t xml:space="preserve">  or  </w:t>
      </w:r>
      <m:oMath>
        <m:sPre>
          <m:sPrePr>
            <m:ctrlPr>
              <w:rPr>
                <w:rFonts w:ascii="Cambria Math"/>
                <w:b/>
                <w:bCs/>
                <w:i/>
                <w:iCs/>
                <w:color w:val="FF0000"/>
                <w:sz w:val="28"/>
                <w:szCs w:val="28"/>
              </w:rPr>
            </m:ctrlPr>
          </m:sPrePr>
          <m:sub>
            <m:r>
              <m:rPr>
                <m:sty m:val="bi"/>
              </m:rPr>
              <w:rPr>
                <w:rFonts w:ascii="Cambria Math" w:hAnsi="Cambria Math"/>
                <w:color w:val="FF0000"/>
                <w:sz w:val="28"/>
                <w:szCs w:val="28"/>
              </w:rPr>
              <m:t>2</m:t>
            </m:r>
          </m:sub>
          <m:sup>
            <m:r>
              <m:rPr>
                <m:sty m:val="bi"/>
              </m:rPr>
              <w:rPr>
                <w:rFonts w:ascii="Cambria Math" w:hAnsi="Cambria Math"/>
                <w:color w:val="FF0000"/>
                <w:sz w:val="28"/>
                <w:szCs w:val="28"/>
              </w:rPr>
              <m:t>4</m:t>
            </m:r>
          </m:sup>
          <m:e>
            <m:r>
              <m:rPr>
                <m:sty m:val="bi"/>
              </m:rPr>
              <w:rPr>
                <w:rFonts w:ascii="Cambria Math" w:hAnsi="Cambria Math"/>
                <w:color w:val="FF0000"/>
                <w:sz w:val="28"/>
                <w:szCs w:val="28"/>
              </w:rPr>
              <m:t>He</m:t>
            </m:r>
          </m:e>
        </m:sPre>
      </m:oMath>
    </w:p>
    <w:p w:rsidR="002E2D93" w:rsidRPr="002E2D93" w:rsidRDefault="002E2D93" w:rsidP="002E2D93">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i/>
          <w:iCs/>
          <w:color w:val="000000" w:themeColor="text1"/>
          <w:sz w:val="28"/>
          <w:szCs w:val="28"/>
        </w:rPr>
      </w:pPr>
      <w:r w:rsidRPr="002E2D93">
        <w:rPr>
          <w:b/>
          <w:bCs/>
          <w:i/>
          <w:iCs/>
          <w:color w:val="002060"/>
          <w:sz w:val="28"/>
          <w:szCs w:val="28"/>
        </w:rPr>
        <w:t>Velocity:</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firstLine="0"/>
        <w:contextualSpacing/>
        <w:jc w:val="both"/>
        <w:rPr>
          <w:i/>
          <w:iCs/>
          <w:color w:val="000000" w:themeColor="text1"/>
          <w:sz w:val="28"/>
          <w:szCs w:val="28"/>
        </w:rPr>
      </w:pPr>
      <w:r w:rsidRPr="002E2D93">
        <w:rPr>
          <w:i/>
          <w:iCs/>
          <w:color w:val="000000" w:themeColor="text1"/>
          <w:sz w:val="28"/>
          <w:szCs w:val="28"/>
        </w:rPr>
        <w:t>α or helium nuclei at</w:t>
      </w:r>
      <w:r w:rsidRPr="002E2D93">
        <w:rPr>
          <w:b/>
          <w:bCs/>
          <w:i/>
          <w:iCs/>
          <w:color w:val="FF0000"/>
          <w:sz w:val="28"/>
          <w:szCs w:val="28"/>
        </w:rPr>
        <w:t xml:space="preserve"> high velocity</w:t>
      </w:r>
      <w:r w:rsidRPr="002E2D93">
        <w:rPr>
          <w:i/>
          <w:iCs/>
          <w:color w:val="000000" w:themeColor="text1"/>
          <w:sz w:val="28"/>
          <w:szCs w:val="28"/>
        </w:rPr>
        <w:t>, around a tenth of the speed of light (3 x 10</w:t>
      </w:r>
      <w:r w:rsidRPr="002E2D93">
        <w:rPr>
          <w:i/>
          <w:iCs/>
          <w:color w:val="000000" w:themeColor="text1"/>
          <w:sz w:val="28"/>
          <w:szCs w:val="28"/>
          <w:vertAlign w:val="superscript"/>
        </w:rPr>
        <w:t>8</w:t>
      </w:r>
      <w:r w:rsidRPr="002E2D93">
        <w:rPr>
          <w:i/>
          <w:iCs/>
          <w:color w:val="000000" w:themeColor="text1"/>
          <w:sz w:val="28"/>
          <w:szCs w:val="28"/>
        </w:rPr>
        <w:t xml:space="preserve"> m/s)</w:t>
      </w:r>
    </w:p>
    <w:p w:rsidR="002E2D93" w:rsidRPr="002E2D93" w:rsidRDefault="002E2D93" w:rsidP="002E2D93">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color w:val="002060"/>
          <w:sz w:val="28"/>
          <w:szCs w:val="28"/>
        </w:rPr>
      </w:pPr>
      <w:r w:rsidRPr="002E2D93">
        <w:rPr>
          <w:b/>
          <w:bCs/>
          <w:i/>
          <w:iCs/>
          <w:color w:val="002060"/>
          <w:sz w:val="28"/>
          <w:szCs w:val="28"/>
        </w:rPr>
        <w:t>Ionizing power:</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firstLine="0"/>
        <w:contextualSpacing/>
        <w:jc w:val="both"/>
        <w:rPr>
          <w:b/>
          <w:bCs/>
          <w:i/>
          <w:iCs/>
          <w:color w:val="002060"/>
          <w:sz w:val="28"/>
          <w:szCs w:val="28"/>
        </w:rPr>
      </w:pPr>
      <w:r w:rsidRPr="002E2D93">
        <w:rPr>
          <w:i/>
          <w:iCs/>
          <w:color w:val="444449"/>
          <w:sz w:val="28"/>
          <w:szCs w:val="28"/>
        </w:rPr>
        <w:t xml:space="preserve">Alpha particles are </w:t>
      </w:r>
      <w:r w:rsidRPr="002E2D93">
        <w:rPr>
          <w:b/>
          <w:bCs/>
          <w:i/>
          <w:iCs/>
          <w:color w:val="FF0000"/>
          <w:sz w:val="28"/>
          <w:szCs w:val="28"/>
        </w:rPr>
        <w:t>highly </w:t>
      </w:r>
      <w:hyperlink r:id="rId8" w:history="1">
        <w:r w:rsidRPr="002E2D93">
          <w:rPr>
            <w:rStyle w:val="Hyperlink"/>
            <w:b/>
            <w:bCs/>
            <w:i/>
            <w:iCs/>
            <w:color w:val="FF0000"/>
            <w:sz w:val="28"/>
            <w:szCs w:val="28"/>
          </w:rPr>
          <w:t>ionizing</w:t>
        </w:r>
      </w:hyperlink>
      <w:r w:rsidRPr="002E2D93">
        <w:rPr>
          <w:i/>
          <w:iCs/>
          <w:color w:val="444449"/>
          <w:sz w:val="28"/>
          <w:szCs w:val="28"/>
        </w:rPr>
        <w:t>because of their double positive charge, large mass (compared to a beta particle), and relatively slow.</w:t>
      </w:r>
    </w:p>
    <w:p w:rsidR="002E2D93" w:rsidRPr="002E2D93" w:rsidRDefault="002E2D93" w:rsidP="002E2D93">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color w:val="002060"/>
          <w:sz w:val="28"/>
          <w:szCs w:val="28"/>
        </w:rPr>
      </w:pPr>
      <w:r w:rsidRPr="002E2D93">
        <w:rPr>
          <w:b/>
          <w:bCs/>
          <w:i/>
          <w:iCs/>
          <w:color w:val="002060"/>
          <w:sz w:val="28"/>
          <w:szCs w:val="28"/>
        </w:rPr>
        <w:t>Penetrating power:</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firstLine="0"/>
        <w:contextualSpacing/>
        <w:jc w:val="both"/>
        <w:rPr>
          <w:b/>
          <w:bCs/>
          <w:i/>
          <w:iCs/>
          <w:color w:val="002060"/>
          <w:sz w:val="28"/>
          <w:szCs w:val="28"/>
        </w:rPr>
      </w:pPr>
      <w:r w:rsidRPr="002E2D93">
        <w:rPr>
          <w:i/>
          <w:iCs/>
          <w:color w:val="002060"/>
          <w:sz w:val="28"/>
          <w:szCs w:val="28"/>
        </w:rPr>
        <w:lastRenderedPageBreak/>
        <w:t xml:space="preserve">It has extremely </w:t>
      </w:r>
      <w:r w:rsidRPr="002E2D93">
        <w:rPr>
          <w:b/>
          <w:bCs/>
          <w:i/>
          <w:iCs/>
          <w:color w:val="FF0000"/>
          <w:sz w:val="28"/>
          <w:szCs w:val="28"/>
        </w:rPr>
        <w:t>low penetrating power</w:t>
      </w:r>
      <w:r w:rsidRPr="002E2D93">
        <w:rPr>
          <w:i/>
          <w:iCs/>
          <w:color w:val="002060"/>
          <w:sz w:val="28"/>
          <w:szCs w:val="28"/>
        </w:rPr>
        <w:t xml:space="preserve">through matter due to its charge and comparatively large size. They are </w:t>
      </w:r>
      <w:r w:rsidRPr="002E2D93">
        <w:rPr>
          <w:i/>
          <w:iCs/>
          <w:color w:val="202124"/>
          <w:sz w:val="28"/>
          <w:szCs w:val="28"/>
          <w:shd w:val="clear" w:color="auto" w:fill="FFFFFF"/>
        </w:rPr>
        <w:t>stopped by a thick sheet of paper or even a layer of clothes.</w:t>
      </w:r>
    </w:p>
    <w:p w:rsidR="002E2D93" w:rsidRPr="002E2D93" w:rsidRDefault="002E2D93" w:rsidP="002E2D93">
      <w:pPr>
        <w:spacing w:line="360" w:lineRule="auto"/>
        <w:jc w:val="center"/>
        <w:rPr>
          <w:sz w:val="28"/>
          <w:szCs w:val="28"/>
        </w:rPr>
      </w:pPr>
      <w:r w:rsidRPr="002E2D93">
        <w:rPr>
          <w:sz w:val="28"/>
          <w:szCs w:val="28"/>
        </w:rPr>
        <w:drawing>
          <wp:inline distT="0" distB="0" distL="0" distR="0">
            <wp:extent cx="3272750" cy="1187532"/>
            <wp:effectExtent l="0" t="0" r="4445" b="0"/>
            <wp:docPr id="2" name="Picture 1" descr="Alpha (α) Radioactivity | PhysicsOpen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pha (α) Radioactivity | PhysicsOpenLab"/>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372534" cy="1223739"/>
                    </a:xfrm>
                    <a:prstGeom prst="rect">
                      <a:avLst/>
                    </a:prstGeom>
                    <a:noFill/>
                    <a:ln>
                      <a:noFill/>
                    </a:ln>
                  </pic:spPr>
                </pic:pic>
              </a:graphicData>
            </a:graphic>
          </wp:inline>
        </w:drawing>
      </w:r>
    </w:p>
    <w:p w:rsidR="002E2D93" w:rsidRPr="002E2D93" w:rsidRDefault="002E2D93" w:rsidP="002E2D93">
      <w:pPr>
        <w:spacing w:line="360" w:lineRule="auto"/>
        <w:rPr>
          <w:sz w:val="28"/>
          <w:szCs w:val="28"/>
        </w:rPr>
      </w:pPr>
    </w:p>
    <w:p w:rsidR="002E2D93" w:rsidRPr="002E2D93" w:rsidRDefault="002E2D93" w:rsidP="002E2D93">
      <w:pPr>
        <w:spacing w:line="360" w:lineRule="auto"/>
        <w:rPr>
          <w:b/>
          <w:bCs/>
          <w:iCs/>
          <w:color w:val="002060"/>
          <w:sz w:val="28"/>
          <w:szCs w:val="28"/>
        </w:rPr>
      </w:pPr>
      <w:r w:rsidRPr="002E2D93">
        <w:rPr>
          <w:b/>
          <w:bCs/>
          <w:sz w:val="28"/>
          <w:szCs w:val="28"/>
        </w:rPr>
        <w:t>Fig. 3.2 :</w:t>
      </w:r>
      <w:r w:rsidRPr="002E2D93">
        <w:rPr>
          <w:b/>
          <w:bCs/>
          <w:iCs/>
          <w:color w:val="002060"/>
          <w:sz w:val="28"/>
          <w:szCs w:val="28"/>
        </w:rPr>
        <w:t>Alpha rays</w:t>
      </w:r>
    </w:p>
    <w:p w:rsidR="002E2D93" w:rsidRPr="002E2D93" w:rsidRDefault="002E2D93" w:rsidP="002E2D93">
      <w:pPr>
        <w:spacing w:line="360" w:lineRule="auto"/>
        <w:rPr>
          <w:b/>
          <w:bCs/>
          <w:iCs/>
          <w:color w:val="002060"/>
          <w:sz w:val="28"/>
          <w:szCs w:val="28"/>
        </w:rPr>
      </w:pPr>
    </w:p>
    <w:p w:rsidR="002E2D93" w:rsidRPr="002E2D93" w:rsidRDefault="002E2D93" w:rsidP="002E2D93">
      <w:pPr>
        <w:spacing w:line="360" w:lineRule="auto"/>
        <w:ind w:left="360" w:hanging="360"/>
        <w:jc w:val="both"/>
        <w:rPr>
          <w:b/>
          <w:sz w:val="28"/>
          <w:szCs w:val="28"/>
        </w:rPr>
      </w:pPr>
      <w:r w:rsidRPr="002E2D93">
        <w:rPr>
          <w:b/>
          <w:sz w:val="28"/>
          <w:szCs w:val="28"/>
        </w:rPr>
        <w:t>B)</w:t>
      </w:r>
      <w:r w:rsidRPr="002E2D93">
        <w:rPr>
          <w:b/>
          <w:sz w:val="28"/>
          <w:szCs w:val="28"/>
        </w:rPr>
        <w:tab/>
        <w:t>Beta rays (β):</w:t>
      </w:r>
    </w:p>
    <w:p w:rsidR="002E2D93" w:rsidRPr="002E2D93" w:rsidRDefault="002E2D93" w:rsidP="002E2D93">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color w:val="002060"/>
          <w:sz w:val="28"/>
          <w:szCs w:val="28"/>
        </w:rPr>
      </w:pPr>
      <w:r w:rsidRPr="002E2D93">
        <w:rPr>
          <w:b/>
          <w:bCs/>
          <w:color w:val="002060"/>
          <w:sz w:val="28"/>
          <w:szCs w:val="28"/>
        </w:rPr>
        <w:t>Nature:</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b/>
          <w:bCs/>
          <w:i/>
          <w:iCs/>
          <w:color w:val="002060"/>
          <w:sz w:val="28"/>
          <w:szCs w:val="28"/>
        </w:rPr>
      </w:pPr>
      <w:r w:rsidRPr="002E2D93">
        <w:rPr>
          <w:i/>
          <w:iCs/>
          <w:color w:val="373D3F"/>
          <w:sz w:val="28"/>
          <w:szCs w:val="28"/>
          <w:shd w:val="clear" w:color="auto" w:fill="FFFFFF"/>
        </w:rPr>
        <w:tab/>
        <w:t xml:space="preserve">It is β particles; Becquerel demonstrated that they are similar to electrons (fig. 3.3). It has extremely </w:t>
      </w:r>
      <w:r w:rsidRPr="002E2D93">
        <w:rPr>
          <w:i/>
          <w:iCs/>
          <w:color w:val="FF0000"/>
          <w:sz w:val="28"/>
          <w:szCs w:val="28"/>
          <w:shd w:val="clear" w:color="auto" w:fill="FFFFFF"/>
        </w:rPr>
        <w:t xml:space="preserve">low mass and has –1 charge </w:t>
      </w:r>
      <w:r w:rsidRPr="002E2D93">
        <w:rPr>
          <w:i/>
          <w:iCs/>
          <w:color w:val="373D3F"/>
          <w:sz w:val="28"/>
          <w:szCs w:val="28"/>
          <w:shd w:val="clear" w:color="auto" w:fill="FFFFFF"/>
        </w:rPr>
        <w:t xml:space="preserve">and </w:t>
      </w:r>
      <w:r w:rsidRPr="002E2D93">
        <w:rPr>
          <w:i/>
          <w:iCs/>
          <w:sz w:val="28"/>
          <w:szCs w:val="28"/>
        </w:rPr>
        <w:t xml:space="preserve">may be represented as </w:t>
      </w:r>
      <m:oMath>
        <m:sPre>
          <m:sPrePr>
            <m:ctrlPr>
              <w:rPr>
                <w:rFonts w:ascii="Cambria Math"/>
                <w:b/>
                <w:bCs/>
                <w:i/>
                <w:iCs/>
                <w:color w:val="FF0000"/>
                <w:sz w:val="28"/>
                <w:szCs w:val="28"/>
              </w:rPr>
            </m:ctrlPr>
          </m:sPrePr>
          <m:sub>
            <m:r>
              <m:rPr>
                <m:sty m:val="bi"/>
              </m:rPr>
              <w:rPr>
                <w:color w:val="FF0000"/>
                <w:sz w:val="28"/>
                <w:szCs w:val="28"/>
              </w:rPr>
              <m:t>-</m:t>
            </m:r>
            <m:r>
              <m:rPr>
                <m:sty m:val="bi"/>
              </m:rPr>
              <w:rPr>
                <w:rFonts w:ascii="Cambria Math" w:hAnsi="Cambria Math"/>
                <w:color w:val="FF0000"/>
                <w:sz w:val="28"/>
                <w:szCs w:val="28"/>
              </w:rPr>
              <m:t>1</m:t>
            </m:r>
          </m:sub>
          <m:sup>
            <m:r>
              <m:rPr>
                <m:sty m:val="bi"/>
              </m:rPr>
              <w:rPr>
                <w:rFonts w:ascii="Cambria Math" w:hAnsi="Cambria Math"/>
                <w:color w:val="FF0000"/>
                <w:sz w:val="28"/>
                <w:szCs w:val="28"/>
              </w:rPr>
              <m:t>0</m:t>
            </m:r>
          </m:sup>
          <m:e>
            <m:r>
              <m:rPr>
                <m:sty m:val="bi"/>
              </m:rPr>
              <w:rPr>
                <w:rFonts w:ascii="Cambria Math" w:hAnsi="Cambria Math"/>
                <w:color w:val="FF0000"/>
                <w:sz w:val="28"/>
                <w:szCs w:val="28"/>
              </w:rPr>
              <m:t>β</m:t>
            </m:r>
          </m:e>
        </m:sPre>
      </m:oMath>
      <w:r w:rsidRPr="002E2D93">
        <w:rPr>
          <w:b/>
          <w:bCs/>
          <w:i/>
          <w:iCs/>
          <w:color w:val="FF0000"/>
          <w:sz w:val="28"/>
          <w:szCs w:val="28"/>
        </w:rPr>
        <w:t xml:space="preserve">  or  </w:t>
      </w:r>
      <m:oMath>
        <m:sPre>
          <m:sPrePr>
            <m:ctrlPr>
              <w:rPr>
                <w:rFonts w:ascii="Cambria Math"/>
                <w:b/>
                <w:bCs/>
                <w:i/>
                <w:iCs/>
                <w:color w:val="FF0000"/>
                <w:sz w:val="28"/>
                <w:szCs w:val="28"/>
              </w:rPr>
            </m:ctrlPr>
          </m:sPrePr>
          <m:sub>
            <m:r>
              <m:rPr>
                <m:sty m:val="bi"/>
              </m:rPr>
              <w:rPr>
                <w:color w:val="FF0000"/>
                <w:sz w:val="28"/>
                <w:szCs w:val="28"/>
              </w:rPr>
              <m:t>-</m:t>
            </m:r>
            <m:r>
              <m:rPr>
                <m:sty m:val="bi"/>
              </m:rPr>
              <w:rPr>
                <w:rFonts w:ascii="Cambria Math" w:hAnsi="Cambria Math"/>
                <w:color w:val="FF0000"/>
                <w:sz w:val="28"/>
                <w:szCs w:val="28"/>
              </w:rPr>
              <m:t>1</m:t>
            </m:r>
          </m:sub>
          <m:sup>
            <m:r>
              <m:rPr>
                <m:sty m:val="bi"/>
              </m:rPr>
              <w:rPr>
                <w:rFonts w:ascii="Cambria Math" w:hAnsi="Cambria Math"/>
                <w:color w:val="FF0000"/>
                <w:sz w:val="28"/>
                <w:szCs w:val="28"/>
              </w:rPr>
              <m:t>0</m:t>
            </m:r>
          </m:sup>
          <m:e>
            <m:r>
              <m:rPr>
                <m:sty m:val="bi"/>
              </m:rPr>
              <w:rPr>
                <w:rFonts w:ascii="Cambria Math" w:hAnsi="Cambria Math"/>
                <w:color w:val="FF0000"/>
                <w:sz w:val="28"/>
                <w:szCs w:val="28"/>
              </w:rPr>
              <m:t>e</m:t>
            </m:r>
          </m:e>
        </m:sPre>
      </m:oMath>
    </w:p>
    <w:p w:rsidR="002E2D93" w:rsidRPr="002E2D93" w:rsidRDefault="002E2D93" w:rsidP="002E2D93">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color w:val="002060"/>
          <w:sz w:val="28"/>
          <w:szCs w:val="28"/>
        </w:rPr>
      </w:pPr>
      <w:r w:rsidRPr="002E2D93">
        <w:rPr>
          <w:b/>
          <w:bCs/>
          <w:color w:val="002060"/>
          <w:sz w:val="28"/>
          <w:szCs w:val="28"/>
        </w:rPr>
        <w:t>Velocity:</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b/>
          <w:bCs/>
          <w:i/>
          <w:iCs/>
          <w:color w:val="002060"/>
          <w:sz w:val="28"/>
          <w:szCs w:val="28"/>
        </w:rPr>
      </w:pPr>
      <w:r w:rsidRPr="002E2D93">
        <w:rPr>
          <w:i/>
          <w:iCs/>
          <w:sz w:val="28"/>
          <w:szCs w:val="28"/>
        </w:rPr>
        <w:tab/>
        <w:t xml:space="preserve">They have a </w:t>
      </w:r>
      <w:r w:rsidRPr="002E2D93">
        <w:rPr>
          <w:i/>
          <w:iCs/>
          <w:color w:val="FF0000"/>
          <w:sz w:val="28"/>
          <w:szCs w:val="28"/>
        </w:rPr>
        <w:t xml:space="preserve">greater velocity than that of α-rays, </w:t>
      </w:r>
      <w:r w:rsidRPr="002E2D93">
        <w:rPr>
          <w:i/>
          <w:iCs/>
          <w:sz w:val="28"/>
          <w:szCs w:val="28"/>
        </w:rPr>
        <w:t>very close to that of light.</w:t>
      </w:r>
    </w:p>
    <w:p w:rsidR="002E2D93" w:rsidRPr="002E2D93" w:rsidRDefault="002E2D93" w:rsidP="002E2D93">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color w:val="002060"/>
          <w:sz w:val="28"/>
          <w:szCs w:val="28"/>
        </w:rPr>
      </w:pPr>
      <w:r w:rsidRPr="002E2D93">
        <w:rPr>
          <w:b/>
          <w:bCs/>
          <w:color w:val="002060"/>
          <w:sz w:val="28"/>
          <w:szCs w:val="28"/>
        </w:rPr>
        <w:t>Ionizing power:</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b/>
          <w:bCs/>
          <w:i/>
          <w:iCs/>
          <w:color w:val="002060"/>
          <w:sz w:val="28"/>
          <w:szCs w:val="28"/>
        </w:rPr>
      </w:pPr>
      <w:r w:rsidRPr="002E2D93">
        <w:rPr>
          <w:i/>
          <w:iCs/>
          <w:color w:val="444449"/>
          <w:sz w:val="28"/>
          <w:szCs w:val="28"/>
        </w:rPr>
        <w:tab/>
        <w:t xml:space="preserve">They have </w:t>
      </w:r>
      <w:r w:rsidRPr="002E2D93">
        <w:rPr>
          <w:i/>
          <w:iCs/>
          <w:color w:val="FF0000"/>
          <w:sz w:val="28"/>
          <w:szCs w:val="28"/>
        </w:rPr>
        <w:t xml:space="preserve">less ionizing power </w:t>
      </w:r>
      <w:r w:rsidRPr="002E2D93">
        <w:rPr>
          <w:i/>
          <w:iCs/>
          <w:color w:val="444449"/>
          <w:sz w:val="28"/>
          <w:szCs w:val="28"/>
        </w:rPr>
        <w:t xml:space="preserve">than alpha particles. </w:t>
      </w:r>
      <w:r w:rsidRPr="002E2D93">
        <w:rPr>
          <w:i/>
          <w:iCs/>
          <w:sz w:val="28"/>
          <w:szCs w:val="28"/>
        </w:rPr>
        <w:t>Though the velocity of β-particles is higher, the mass being smaller, their kinetic energy is much less than α-particles. Hence, they are poor ionizers.</w:t>
      </w:r>
    </w:p>
    <w:p w:rsidR="002E2D93" w:rsidRPr="002E2D93" w:rsidRDefault="002E2D93" w:rsidP="002E2D93">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color w:val="002060"/>
          <w:sz w:val="28"/>
          <w:szCs w:val="28"/>
        </w:rPr>
      </w:pPr>
      <w:r w:rsidRPr="002E2D93">
        <w:rPr>
          <w:b/>
          <w:bCs/>
          <w:color w:val="002060"/>
          <w:sz w:val="28"/>
          <w:szCs w:val="28"/>
        </w:rPr>
        <w:t>Penetrating power:</w:t>
      </w:r>
    </w:p>
    <w:p w:rsidR="002E2D93" w:rsidRPr="002E2D93" w:rsidRDefault="002E2D93" w:rsidP="002E2D93">
      <w:pPr>
        <w:spacing w:line="360" w:lineRule="auto"/>
        <w:rPr>
          <w:i/>
          <w:iCs/>
          <w:color w:val="333333"/>
          <w:sz w:val="28"/>
          <w:szCs w:val="28"/>
          <w:shd w:val="clear" w:color="auto" w:fill="FFFFFF"/>
        </w:rPr>
      </w:pPr>
      <w:r w:rsidRPr="002E2D93">
        <w:rPr>
          <w:i/>
          <w:iCs/>
          <w:color w:val="002060"/>
          <w:sz w:val="28"/>
          <w:szCs w:val="28"/>
        </w:rPr>
        <w:tab/>
        <w:t xml:space="preserve">Compared to α particles, </w:t>
      </w:r>
      <w:r w:rsidRPr="002E2D93">
        <w:rPr>
          <w:i/>
          <w:iCs/>
          <w:color w:val="FF0000"/>
          <w:sz w:val="28"/>
          <w:szCs w:val="28"/>
        </w:rPr>
        <w:t>β particles are more penetrating</w:t>
      </w:r>
      <w:r w:rsidRPr="002E2D93">
        <w:rPr>
          <w:i/>
          <w:iCs/>
          <w:color w:val="002060"/>
          <w:sz w:val="28"/>
          <w:szCs w:val="28"/>
        </w:rPr>
        <w:t>. Because they have a faster velocity and a lower mass, t</w:t>
      </w:r>
      <w:r w:rsidRPr="002E2D93">
        <w:rPr>
          <w:i/>
          <w:iCs/>
          <w:color w:val="333333"/>
          <w:sz w:val="28"/>
          <w:szCs w:val="28"/>
          <w:shd w:val="clear" w:color="auto" w:fill="FFFFFF"/>
        </w:rPr>
        <w:t>hese particles can be passed through paper but are stopped by aluminium foil.</w:t>
      </w:r>
    </w:p>
    <w:p w:rsidR="002E2D93" w:rsidRPr="002E2D93" w:rsidRDefault="002E2D93" w:rsidP="002E2D93">
      <w:pPr>
        <w:spacing w:line="360" w:lineRule="auto"/>
        <w:rPr>
          <w:sz w:val="28"/>
          <w:szCs w:val="28"/>
        </w:rPr>
      </w:pPr>
    </w:p>
    <w:p w:rsidR="002E2D93" w:rsidRPr="002E2D93" w:rsidRDefault="002E2D93" w:rsidP="002E2D93">
      <w:pPr>
        <w:spacing w:line="360" w:lineRule="auto"/>
        <w:jc w:val="center"/>
        <w:rPr>
          <w:sz w:val="28"/>
          <w:szCs w:val="28"/>
        </w:rPr>
      </w:pPr>
      <w:r w:rsidRPr="002E2D93">
        <w:rPr>
          <w:sz w:val="28"/>
          <w:szCs w:val="28"/>
        </w:rPr>
        <w:lastRenderedPageBreak/>
        <w:drawing>
          <wp:inline distT="0" distB="0" distL="0" distR="0">
            <wp:extent cx="2888973" cy="1531917"/>
            <wp:effectExtent l="0" t="0" r="698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404" t="19238" r="13868" b="12940"/>
                    <a:stretch>
                      <a:fillRect/>
                    </a:stretch>
                  </pic:blipFill>
                  <pic:spPr bwMode="auto">
                    <a:xfrm>
                      <a:off x="0" y="0"/>
                      <a:ext cx="2933750" cy="155566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E2D93" w:rsidRPr="002E2D93" w:rsidRDefault="002E2D93" w:rsidP="002E2D9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0"/>
        <w:jc w:val="center"/>
        <w:rPr>
          <w:b/>
          <w:bCs/>
          <w:iCs/>
          <w:color w:val="002060"/>
          <w:sz w:val="28"/>
          <w:szCs w:val="28"/>
        </w:rPr>
      </w:pPr>
      <w:r w:rsidRPr="002E2D93">
        <w:rPr>
          <w:b/>
          <w:bCs/>
          <w:sz w:val="28"/>
          <w:szCs w:val="28"/>
        </w:rPr>
        <w:t>Fig. 3.3 :</w:t>
      </w:r>
      <w:r w:rsidRPr="002E2D93">
        <w:rPr>
          <w:b/>
          <w:bCs/>
          <w:iCs/>
          <w:color w:val="002060"/>
          <w:sz w:val="28"/>
          <w:szCs w:val="28"/>
        </w:rPr>
        <w:t>Beta rays</w:t>
      </w:r>
    </w:p>
    <w:p w:rsidR="002E2D93" w:rsidRPr="002E2D93" w:rsidRDefault="002E2D93" w:rsidP="002E2D93">
      <w:pPr>
        <w:spacing w:line="360" w:lineRule="auto"/>
        <w:rPr>
          <w:sz w:val="28"/>
          <w:szCs w:val="28"/>
        </w:rPr>
      </w:pPr>
    </w:p>
    <w:p w:rsidR="002E2D93" w:rsidRPr="002E2D93" w:rsidRDefault="002E2D93" w:rsidP="002E2D93">
      <w:pPr>
        <w:spacing w:line="360" w:lineRule="auto"/>
        <w:ind w:left="360" w:hanging="360"/>
        <w:rPr>
          <w:b/>
          <w:sz w:val="28"/>
          <w:szCs w:val="28"/>
        </w:rPr>
      </w:pPr>
      <w:r w:rsidRPr="002E2D93">
        <w:rPr>
          <w:b/>
          <w:sz w:val="28"/>
          <w:szCs w:val="28"/>
        </w:rPr>
        <w:t>C)</w:t>
      </w:r>
      <w:r w:rsidRPr="002E2D93">
        <w:rPr>
          <w:b/>
          <w:sz w:val="28"/>
          <w:szCs w:val="28"/>
        </w:rPr>
        <w:tab/>
        <w:t>Gamma rays (γ):</w:t>
      </w:r>
    </w:p>
    <w:p w:rsidR="002E2D93" w:rsidRPr="002E2D93" w:rsidRDefault="002E2D93" w:rsidP="002E2D93">
      <w:pPr>
        <w:pStyle w:val="ListParagraph"/>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sz w:val="28"/>
          <w:szCs w:val="28"/>
        </w:rPr>
      </w:pPr>
      <w:r w:rsidRPr="002E2D93">
        <w:rPr>
          <w:b/>
          <w:bCs/>
          <w:color w:val="002060"/>
          <w:sz w:val="28"/>
          <w:szCs w:val="28"/>
        </w:rPr>
        <w:t>Nature:</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b/>
          <w:bCs/>
          <w:i/>
          <w:iCs/>
          <w:sz w:val="28"/>
          <w:szCs w:val="28"/>
        </w:rPr>
      </w:pPr>
      <w:r w:rsidRPr="002E2D93">
        <w:rPr>
          <w:i/>
          <w:iCs/>
          <w:sz w:val="28"/>
          <w:szCs w:val="28"/>
          <w:shd w:val="clear" w:color="auto" w:fill="FFFFFF"/>
        </w:rPr>
        <w:tab/>
        <w:t xml:space="preserve">They are nonmaterial and chargeless, hence remain undeflected due to electric or magnetic fields. </w:t>
      </w:r>
      <w:r w:rsidRPr="002E2D93">
        <w:rPr>
          <w:i/>
          <w:iCs/>
          <w:sz w:val="28"/>
          <w:szCs w:val="28"/>
        </w:rPr>
        <w:t xml:space="preserve">It is </w:t>
      </w:r>
      <w:r w:rsidRPr="002E2D93">
        <w:rPr>
          <w:i/>
          <w:iCs/>
          <w:color w:val="FF0000"/>
          <w:sz w:val="28"/>
          <w:szCs w:val="28"/>
        </w:rPr>
        <w:t xml:space="preserve">electromagnetic radiation </w:t>
      </w:r>
      <w:r w:rsidRPr="002E2D93">
        <w:rPr>
          <w:i/>
          <w:iCs/>
          <w:sz w:val="28"/>
          <w:szCs w:val="28"/>
        </w:rPr>
        <w:t xml:space="preserve">of shorter wavelength than X-rays and   may be represented as  </w:t>
      </w:r>
      <m:oMath>
        <m:sPre>
          <m:sPrePr>
            <m:ctrlPr>
              <w:rPr>
                <w:rFonts w:ascii="Cambria Math"/>
                <w:b/>
                <w:bCs/>
                <w:i/>
                <w:iCs/>
                <w:sz w:val="28"/>
                <w:szCs w:val="28"/>
              </w:rPr>
            </m:ctrlPr>
          </m:sPrePr>
          <m:sub>
            <m:r>
              <m:rPr>
                <m:sty m:val="bi"/>
              </m:rPr>
              <w:rPr>
                <w:rFonts w:ascii="Cambria Math" w:hAnsi="Cambria Math"/>
                <w:sz w:val="28"/>
                <w:szCs w:val="28"/>
              </w:rPr>
              <m:t>0</m:t>
            </m:r>
          </m:sub>
          <m:sup>
            <m:r>
              <m:rPr>
                <m:sty m:val="bi"/>
              </m:rPr>
              <w:rPr>
                <w:rFonts w:ascii="Cambria Math" w:hAnsi="Cambria Math"/>
                <w:sz w:val="28"/>
                <w:szCs w:val="28"/>
              </w:rPr>
              <m:t>0</m:t>
            </m:r>
          </m:sup>
          <m:e>
            <m:r>
              <m:rPr>
                <m:sty m:val="bi"/>
              </m:rPr>
              <w:rPr>
                <w:rFonts w:ascii="Cambria Math" w:hAnsi="Cambria Math"/>
                <w:sz w:val="28"/>
                <w:szCs w:val="28"/>
              </w:rPr>
              <m:t>γ</m:t>
            </m:r>
          </m:e>
        </m:sPre>
      </m:oMath>
    </w:p>
    <w:p w:rsidR="002E2D93" w:rsidRPr="002E2D93" w:rsidRDefault="002E2D93" w:rsidP="002E2D93">
      <w:pPr>
        <w:pStyle w:val="ListParagraph"/>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color w:val="002060"/>
          <w:sz w:val="28"/>
          <w:szCs w:val="28"/>
        </w:rPr>
      </w:pPr>
      <w:r w:rsidRPr="002E2D93">
        <w:rPr>
          <w:b/>
          <w:bCs/>
          <w:color w:val="002060"/>
          <w:sz w:val="28"/>
          <w:szCs w:val="28"/>
        </w:rPr>
        <w:t>Velocity:</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b/>
          <w:bCs/>
          <w:i/>
          <w:iCs/>
          <w:color w:val="002060"/>
          <w:sz w:val="28"/>
          <w:szCs w:val="28"/>
        </w:rPr>
      </w:pPr>
      <w:r w:rsidRPr="002E2D93">
        <w:rPr>
          <w:i/>
          <w:iCs/>
          <w:sz w:val="28"/>
          <w:szCs w:val="28"/>
        </w:rPr>
        <w:tab/>
        <w:t>γ-rays travel with the velocity of light (its speed same as the speed of light) (fig. 3.4).</w:t>
      </w:r>
    </w:p>
    <w:p w:rsidR="002E2D93" w:rsidRPr="002E2D93" w:rsidRDefault="002E2D93" w:rsidP="002E2D93">
      <w:pPr>
        <w:pStyle w:val="ListParagraph"/>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sz w:val="28"/>
          <w:szCs w:val="28"/>
        </w:rPr>
      </w:pPr>
      <w:r w:rsidRPr="002E2D93">
        <w:rPr>
          <w:b/>
          <w:bCs/>
          <w:color w:val="002060"/>
          <w:sz w:val="28"/>
          <w:szCs w:val="28"/>
        </w:rPr>
        <w:t>Ionizing power:</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b/>
          <w:bCs/>
          <w:i/>
          <w:iCs/>
          <w:sz w:val="28"/>
          <w:szCs w:val="28"/>
        </w:rPr>
      </w:pPr>
      <w:r w:rsidRPr="002E2D93">
        <w:rPr>
          <w:i/>
          <w:iCs/>
          <w:sz w:val="28"/>
          <w:szCs w:val="28"/>
        </w:rPr>
        <w:tab/>
        <w:t xml:space="preserve">Gamma rays are </w:t>
      </w:r>
      <w:r w:rsidRPr="002E2D93">
        <w:rPr>
          <w:b/>
          <w:bCs/>
          <w:i/>
          <w:iCs/>
          <w:sz w:val="28"/>
          <w:szCs w:val="28"/>
        </w:rPr>
        <w:t>very low </w:t>
      </w:r>
      <w:hyperlink r:id="rId11" w:history="1">
        <w:r w:rsidRPr="002E2D93">
          <w:rPr>
            <w:rStyle w:val="Hyperlink"/>
            <w:b/>
            <w:bCs/>
            <w:i/>
            <w:iCs/>
            <w:sz w:val="28"/>
            <w:szCs w:val="28"/>
          </w:rPr>
          <w:t>ionizing</w:t>
        </w:r>
      </w:hyperlink>
      <w:r w:rsidRPr="002E2D93">
        <w:rPr>
          <w:i/>
          <w:iCs/>
          <w:sz w:val="28"/>
          <w:szCs w:val="28"/>
        </w:rPr>
        <w:t xml:space="preserve"> because of chargeless, negligible mass, and relatively faster.</w:t>
      </w:r>
    </w:p>
    <w:p w:rsidR="002E2D93" w:rsidRPr="002E2D93" w:rsidRDefault="002E2D93" w:rsidP="002E2D93">
      <w:pPr>
        <w:pStyle w:val="ListParagraph"/>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sz w:val="28"/>
          <w:szCs w:val="28"/>
        </w:rPr>
      </w:pPr>
      <w:r w:rsidRPr="002E2D93">
        <w:rPr>
          <w:b/>
          <w:bCs/>
          <w:color w:val="002060"/>
          <w:sz w:val="28"/>
          <w:szCs w:val="28"/>
        </w:rPr>
        <w:t>Penetrating power:</w:t>
      </w:r>
    </w:p>
    <w:p w:rsidR="002E2D93" w:rsidRPr="002E2D93" w:rsidRDefault="002E2D93" w:rsidP="002E2D93">
      <w:pPr>
        <w:spacing w:line="360" w:lineRule="auto"/>
        <w:rPr>
          <w:i/>
          <w:iCs/>
          <w:sz w:val="28"/>
          <w:szCs w:val="28"/>
          <w:shd w:val="clear" w:color="auto" w:fill="FFFFFF"/>
        </w:rPr>
      </w:pPr>
      <w:r w:rsidRPr="002E2D93">
        <w:rPr>
          <w:i/>
          <w:iCs/>
          <w:sz w:val="28"/>
          <w:szCs w:val="28"/>
        </w:rPr>
        <w:tab/>
        <w:t xml:space="preserve">It has extremely </w:t>
      </w:r>
      <w:r w:rsidRPr="002E2D93">
        <w:rPr>
          <w:b/>
          <w:bCs/>
          <w:i/>
          <w:iCs/>
          <w:sz w:val="28"/>
          <w:szCs w:val="28"/>
        </w:rPr>
        <w:t>high penetrating power</w:t>
      </w:r>
      <w:r w:rsidRPr="002E2D93">
        <w:rPr>
          <w:i/>
          <w:iCs/>
          <w:sz w:val="28"/>
          <w:szCs w:val="28"/>
        </w:rPr>
        <w:t xml:space="preserve"> through matter due to its chargeless and comparatively small size. </w:t>
      </w:r>
      <w:r w:rsidRPr="002E2D93">
        <w:rPr>
          <w:i/>
          <w:iCs/>
          <w:sz w:val="28"/>
          <w:szCs w:val="28"/>
          <w:shd w:val="clear" w:color="auto" w:fill="FFFFFF"/>
        </w:rPr>
        <w:t>These rays are the most difficult to stop &amp; require concrete, lead, or another heavy shielding to block them.</w:t>
      </w:r>
    </w:p>
    <w:p w:rsidR="002E2D93" w:rsidRPr="002E2D93" w:rsidRDefault="002E2D93" w:rsidP="002E2D93">
      <w:pPr>
        <w:spacing w:line="360" w:lineRule="auto"/>
        <w:rPr>
          <w:sz w:val="28"/>
          <w:szCs w:val="28"/>
        </w:rPr>
      </w:pPr>
    </w:p>
    <w:p w:rsidR="002E2D93" w:rsidRPr="002E2D93" w:rsidRDefault="002E2D93" w:rsidP="002E2D93">
      <w:pPr>
        <w:spacing w:line="360" w:lineRule="auto"/>
        <w:jc w:val="center"/>
        <w:rPr>
          <w:sz w:val="28"/>
          <w:szCs w:val="28"/>
        </w:rPr>
      </w:pPr>
      <w:r w:rsidRPr="002E2D93">
        <w:rPr>
          <w:sz w:val="28"/>
          <w:szCs w:val="28"/>
        </w:rPr>
        <w:lastRenderedPageBreak/>
        <w:drawing>
          <wp:inline distT="0" distB="0" distL="0" distR="0">
            <wp:extent cx="1742001" cy="1270660"/>
            <wp:effectExtent l="0" t="0" r="0" b="5715"/>
            <wp:docPr id="6" name="Picture 4" descr="Schematics of gamma-ray emission from atomic nucleu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Schematics of gamma-ray emission from atomic nucleus. | Download Scientific  Diagram"/>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83127" cy="1300658"/>
                    </a:xfrm>
                    <a:prstGeom prst="rect">
                      <a:avLst/>
                    </a:prstGeom>
                    <a:noFill/>
                    <a:ln>
                      <a:noFill/>
                    </a:ln>
                  </pic:spPr>
                </pic:pic>
              </a:graphicData>
            </a:graphic>
          </wp:inline>
        </w:drawing>
      </w:r>
    </w:p>
    <w:p w:rsidR="002E2D93" w:rsidRPr="002E2D93" w:rsidRDefault="002E2D93" w:rsidP="002E2D9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0"/>
        <w:jc w:val="center"/>
        <w:rPr>
          <w:b/>
          <w:bCs/>
          <w:iCs/>
          <w:color w:val="002060"/>
          <w:sz w:val="28"/>
          <w:szCs w:val="28"/>
        </w:rPr>
      </w:pPr>
      <w:r w:rsidRPr="002E2D93">
        <w:rPr>
          <w:b/>
          <w:bCs/>
          <w:sz w:val="28"/>
          <w:szCs w:val="28"/>
        </w:rPr>
        <w:t>Fig. 3.4 :</w:t>
      </w:r>
      <w:r w:rsidRPr="002E2D93">
        <w:rPr>
          <w:b/>
          <w:bCs/>
          <w:iCs/>
          <w:color w:val="002060"/>
          <w:sz w:val="28"/>
          <w:szCs w:val="28"/>
        </w:rPr>
        <w:sym w:font="Symbol" w:char="F06C"/>
      </w:r>
      <w:r w:rsidRPr="002E2D93">
        <w:rPr>
          <w:b/>
          <w:bCs/>
          <w:iCs/>
          <w:color w:val="002060"/>
          <w:sz w:val="28"/>
          <w:szCs w:val="28"/>
        </w:rPr>
        <w:t xml:space="preserve"> rays</w:t>
      </w:r>
    </w:p>
    <w:p w:rsidR="002E2D93" w:rsidRPr="002E2D93" w:rsidRDefault="002E2D93" w:rsidP="002E2D93">
      <w:pPr>
        <w:spacing w:line="360" w:lineRule="auto"/>
        <w:rPr>
          <w:sz w:val="28"/>
          <w:szCs w:val="28"/>
        </w:rPr>
      </w:pPr>
    </w:p>
    <w:p w:rsidR="002E2D93" w:rsidRPr="002E2D93" w:rsidRDefault="002E2D93" w:rsidP="002E2D93">
      <w:pPr>
        <w:spacing w:line="360" w:lineRule="auto"/>
        <w:jc w:val="center"/>
        <w:rPr>
          <w:sz w:val="28"/>
          <w:szCs w:val="28"/>
        </w:rPr>
      </w:pPr>
      <w:r w:rsidRPr="002E2D93">
        <w:rPr>
          <w:sz w:val="28"/>
          <w:szCs w:val="28"/>
        </w:rPr>
        <w:drawing>
          <wp:inline distT="0" distB="0" distL="0" distR="0">
            <wp:extent cx="2768156" cy="1235034"/>
            <wp:effectExtent l="0" t="0" r="0" b="381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491"/>
                    <a:stretch>
                      <a:fillRect/>
                    </a:stretch>
                  </pic:blipFill>
                  <pic:spPr bwMode="auto">
                    <a:xfrm>
                      <a:off x="0" y="0"/>
                      <a:ext cx="2885341" cy="128731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E2D93" w:rsidRPr="002E2D93" w:rsidRDefault="002E2D93" w:rsidP="002E2D93">
      <w:pPr>
        <w:spacing w:line="360" w:lineRule="auto"/>
        <w:rPr>
          <w:sz w:val="28"/>
          <w:szCs w:val="28"/>
        </w:rPr>
      </w:pPr>
    </w:p>
    <w:p w:rsidR="002E2D93" w:rsidRPr="002E2D93" w:rsidRDefault="002E2D93" w:rsidP="002E2D9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0"/>
        <w:jc w:val="center"/>
        <w:rPr>
          <w:b/>
          <w:bCs/>
          <w:iCs/>
          <w:color w:val="002060"/>
          <w:sz w:val="28"/>
          <w:szCs w:val="28"/>
        </w:rPr>
      </w:pPr>
      <w:r w:rsidRPr="002E2D93">
        <w:rPr>
          <w:b/>
          <w:bCs/>
          <w:sz w:val="28"/>
          <w:szCs w:val="28"/>
        </w:rPr>
        <w:t>Fig. 3.5 :</w:t>
      </w:r>
      <w:r w:rsidRPr="002E2D93">
        <w:rPr>
          <w:b/>
          <w:bCs/>
          <w:iCs/>
          <w:color w:val="002060"/>
          <w:sz w:val="28"/>
          <w:szCs w:val="28"/>
        </w:rPr>
        <w:t xml:space="preserve">Penetrating power: </w:t>
      </w:r>
      <w:r w:rsidRPr="002E2D93">
        <w:rPr>
          <w:b/>
          <w:bCs/>
          <w:iCs/>
          <w:color w:val="002060"/>
          <w:sz w:val="28"/>
          <w:szCs w:val="28"/>
        </w:rPr>
        <w:sym w:font="Symbol" w:char="F067"/>
      </w:r>
      <w:r w:rsidRPr="002E2D93">
        <w:rPr>
          <w:b/>
          <w:bCs/>
          <w:iCs/>
          <w:color w:val="002060"/>
          <w:sz w:val="28"/>
          <w:szCs w:val="28"/>
        </w:rPr>
        <w:t>&gt; β &gt; α. (Ionizing power: α &gt; β &gt;</w:t>
      </w:r>
      <w:r w:rsidRPr="002E2D93">
        <w:rPr>
          <w:b/>
          <w:bCs/>
          <w:iCs/>
          <w:color w:val="002060"/>
          <w:sz w:val="28"/>
          <w:szCs w:val="28"/>
        </w:rPr>
        <w:sym w:font="Symbol" w:char="F067"/>
      </w:r>
      <w:r w:rsidRPr="002E2D93">
        <w:rPr>
          <w:b/>
          <w:bCs/>
          <w:iCs/>
          <w:color w:val="002060"/>
          <w:sz w:val="28"/>
          <w:szCs w:val="28"/>
        </w:rPr>
        <w:t>)</w:t>
      </w:r>
    </w:p>
    <w:p w:rsidR="002E2D93" w:rsidRPr="002E2D93" w:rsidRDefault="002E2D93" w:rsidP="002E2D9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0"/>
        <w:jc w:val="center"/>
        <w:rPr>
          <w:b/>
          <w:bCs/>
          <w:iCs/>
          <w:color w:val="002060"/>
          <w:sz w:val="28"/>
          <w:szCs w:val="28"/>
        </w:rPr>
      </w:pPr>
    </w:p>
    <w:tbl>
      <w:tblPr>
        <w:tblStyle w:val="GridTable3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2254"/>
        <w:gridCol w:w="2327"/>
        <w:gridCol w:w="2181"/>
      </w:tblGrid>
      <w:tr w:rsidR="002E2D93" w:rsidRPr="002E2D93" w:rsidTr="00DF00A3">
        <w:trPr>
          <w:cnfStyle w:val="100000000000"/>
          <w:jc w:val="center"/>
        </w:trPr>
        <w:tc>
          <w:tcPr>
            <w:cnfStyle w:val="001000000100"/>
            <w:tcW w:w="2254" w:type="dxa"/>
            <w:tcBorders>
              <w:top w:val="none" w:sz="0" w:space="0" w:color="auto"/>
              <w:left w:val="none" w:sz="0" w:space="0" w:color="auto"/>
              <w:bottom w:val="none" w:sz="0" w:space="0" w:color="auto"/>
              <w:right w:val="none" w:sz="0" w:space="0" w:color="auto"/>
            </w:tcBorders>
            <w:shd w:val="clear" w:color="auto" w:fill="CCC0D9" w:themeFill="accent4" w:themeFillTint="66"/>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color w:val="002060"/>
                <w:sz w:val="28"/>
                <w:szCs w:val="28"/>
              </w:rPr>
            </w:pPr>
            <w:r w:rsidRPr="002E2D93">
              <w:rPr>
                <w:color w:val="002060"/>
                <w:sz w:val="28"/>
                <w:szCs w:val="28"/>
              </w:rPr>
              <w:t>Properties</w:t>
            </w:r>
          </w:p>
        </w:tc>
        <w:tc>
          <w:tcPr>
            <w:tcW w:w="2254" w:type="dxa"/>
            <w:tcBorders>
              <w:top w:val="none" w:sz="0" w:space="0" w:color="auto"/>
              <w:left w:val="none" w:sz="0" w:space="0" w:color="auto"/>
              <w:right w:val="none" w:sz="0" w:space="0" w:color="auto"/>
            </w:tcBorders>
            <w:shd w:val="clear" w:color="auto" w:fill="CCC0D9" w:themeFill="accent4" w:themeFillTint="66"/>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cnfStyle w:val="100000000000"/>
              <w:rPr>
                <w:color w:val="002060"/>
                <w:sz w:val="28"/>
                <w:szCs w:val="28"/>
              </w:rPr>
            </w:pPr>
            <w:r w:rsidRPr="002E2D93">
              <w:rPr>
                <w:color w:val="002060"/>
                <w:sz w:val="28"/>
                <w:szCs w:val="28"/>
              </w:rPr>
              <w:t>Alpha</w:t>
            </w:r>
          </w:p>
        </w:tc>
        <w:tc>
          <w:tcPr>
            <w:tcW w:w="2327" w:type="dxa"/>
            <w:tcBorders>
              <w:top w:val="none" w:sz="0" w:space="0" w:color="auto"/>
              <w:left w:val="none" w:sz="0" w:space="0" w:color="auto"/>
              <w:right w:val="none" w:sz="0" w:space="0" w:color="auto"/>
            </w:tcBorders>
            <w:shd w:val="clear" w:color="auto" w:fill="CCC0D9" w:themeFill="accent4" w:themeFillTint="66"/>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cnfStyle w:val="100000000000"/>
              <w:rPr>
                <w:color w:val="002060"/>
                <w:sz w:val="28"/>
                <w:szCs w:val="28"/>
              </w:rPr>
            </w:pPr>
            <w:r w:rsidRPr="002E2D93">
              <w:rPr>
                <w:color w:val="002060"/>
                <w:sz w:val="28"/>
                <w:szCs w:val="28"/>
              </w:rPr>
              <w:t>Beta</w:t>
            </w:r>
          </w:p>
        </w:tc>
        <w:tc>
          <w:tcPr>
            <w:tcW w:w="2181" w:type="dxa"/>
            <w:tcBorders>
              <w:top w:val="none" w:sz="0" w:space="0" w:color="auto"/>
              <w:left w:val="none" w:sz="0" w:space="0" w:color="auto"/>
              <w:right w:val="none" w:sz="0" w:space="0" w:color="auto"/>
            </w:tcBorders>
            <w:shd w:val="clear" w:color="auto" w:fill="CCC0D9" w:themeFill="accent4" w:themeFillTint="66"/>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cnfStyle w:val="100000000000"/>
              <w:rPr>
                <w:color w:val="002060"/>
                <w:sz w:val="28"/>
                <w:szCs w:val="28"/>
              </w:rPr>
            </w:pPr>
            <w:r w:rsidRPr="002E2D93">
              <w:rPr>
                <w:color w:val="002060"/>
                <w:sz w:val="28"/>
                <w:szCs w:val="28"/>
              </w:rPr>
              <w:t>Gamma</w:t>
            </w:r>
          </w:p>
        </w:tc>
      </w:tr>
      <w:tr w:rsidR="002E2D93" w:rsidRPr="002E2D93" w:rsidTr="00DF00A3">
        <w:trPr>
          <w:cnfStyle w:val="000000100000"/>
          <w:jc w:val="center"/>
        </w:trPr>
        <w:tc>
          <w:tcPr>
            <w:cnfStyle w:val="001000000000"/>
            <w:tcW w:w="2254" w:type="dxa"/>
            <w:tcBorders>
              <w:left w:val="none" w:sz="0" w:space="0" w:color="auto"/>
              <w:bottom w:val="none" w:sz="0" w:space="0" w:color="auto"/>
            </w:tcBorders>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color w:val="002060"/>
                <w:sz w:val="28"/>
                <w:szCs w:val="28"/>
              </w:rPr>
            </w:pPr>
            <w:r w:rsidRPr="002E2D93">
              <w:rPr>
                <w:b/>
                <w:bCs/>
                <w:sz w:val="28"/>
                <w:szCs w:val="28"/>
              </w:rPr>
              <w:t>Nature</w:t>
            </w:r>
          </w:p>
        </w:tc>
        <w:tc>
          <w:tcPr>
            <w:tcW w:w="2254"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cnfStyle w:val="000000100000"/>
              <w:rPr>
                <w:b/>
                <w:bCs/>
                <w:i/>
                <w:iCs/>
                <w:color w:val="000000" w:themeColor="text1"/>
                <w:sz w:val="28"/>
                <w:szCs w:val="28"/>
              </w:rPr>
            </w:pPr>
            <m:oMathPara>
              <m:oMath>
                <m:sPre>
                  <m:sPrePr>
                    <m:ctrlPr>
                      <w:rPr>
                        <w:rFonts w:ascii="Cambria Math"/>
                        <w:b/>
                        <w:bCs/>
                        <w:i/>
                        <w:iCs/>
                        <w:color w:val="000000" w:themeColor="text1"/>
                        <w:sz w:val="28"/>
                        <w:szCs w:val="28"/>
                      </w:rPr>
                    </m:ctrlPr>
                  </m:sPrePr>
                  <m:sub>
                    <m:r>
                      <m:rPr>
                        <m:sty m:val="bi"/>
                      </m:rPr>
                      <w:rPr>
                        <w:rFonts w:ascii="Cambria Math" w:hAnsi="Cambria Math"/>
                        <w:color w:val="000000" w:themeColor="text1"/>
                        <w:sz w:val="28"/>
                        <w:szCs w:val="28"/>
                      </w:rPr>
                      <m:t>2</m:t>
                    </m:r>
                  </m:sub>
                  <m:sup>
                    <m:r>
                      <m:rPr>
                        <m:sty m:val="bi"/>
                      </m:rPr>
                      <w:rPr>
                        <w:rFonts w:ascii="Cambria Math" w:hAnsi="Cambria Math"/>
                        <w:color w:val="000000" w:themeColor="text1"/>
                        <w:sz w:val="28"/>
                        <w:szCs w:val="28"/>
                      </w:rPr>
                      <m:t>4</m:t>
                    </m:r>
                  </m:sup>
                  <m:e>
                    <m:r>
                      <m:rPr>
                        <m:sty m:val="bi"/>
                      </m:rPr>
                      <w:rPr>
                        <w:rFonts w:ascii="Cambria Math" w:hAnsi="Cambria Math"/>
                        <w:color w:val="000000" w:themeColor="text1"/>
                        <w:sz w:val="28"/>
                        <w:szCs w:val="28"/>
                      </w:rPr>
                      <m:t>He</m:t>
                    </m:r>
                  </m:e>
                </m:sPre>
              </m:oMath>
            </m:oMathPara>
          </w:p>
        </w:tc>
        <w:tc>
          <w:tcPr>
            <w:tcW w:w="2327"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cnfStyle w:val="000000100000"/>
              <w:rPr>
                <w:b/>
                <w:bCs/>
                <w:i/>
                <w:iCs/>
                <w:color w:val="000000" w:themeColor="text1"/>
                <w:sz w:val="28"/>
                <w:szCs w:val="28"/>
              </w:rPr>
            </w:pPr>
            <m:oMath>
              <m:sPre>
                <m:sPrePr>
                  <m:ctrlPr>
                    <w:rPr>
                      <w:rFonts w:ascii="Cambria Math"/>
                      <w:b/>
                      <w:bCs/>
                      <w:i/>
                      <w:iCs/>
                      <w:color w:val="000000" w:themeColor="text1"/>
                      <w:sz w:val="28"/>
                      <w:szCs w:val="28"/>
                    </w:rPr>
                  </m:ctrlPr>
                </m:sPrePr>
                <m:sub>
                  <m:r>
                    <m:rPr>
                      <m:sty m:val="bi"/>
                    </m:rPr>
                    <w:rPr>
                      <w:color w:val="000000" w:themeColor="text1"/>
                      <w:sz w:val="28"/>
                      <w:szCs w:val="28"/>
                    </w:rPr>
                    <m:t>-</m:t>
                  </m:r>
                  <m:r>
                    <m:rPr>
                      <m:sty m:val="bi"/>
                    </m:rPr>
                    <w:rPr>
                      <w:rFonts w:ascii="Cambria Math" w:hAnsi="Cambria Math"/>
                      <w:color w:val="000000" w:themeColor="text1"/>
                      <w:sz w:val="28"/>
                      <w:szCs w:val="28"/>
                    </w:rPr>
                    <m:t>1</m:t>
                  </m:r>
                </m:sub>
                <m:sup>
                  <m:r>
                    <m:rPr>
                      <m:sty m:val="bi"/>
                    </m:rPr>
                    <w:rPr>
                      <w:rFonts w:ascii="Cambria Math" w:hAnsi="Cambria Math"/>
                      <w:color w:val="000000" w:themeColor="text1"/>
                      <w:sz w:val="28"/>
                      <w:szCs w:val="28"/>
                    </w:rPr>
                    <m:t>0</m:t>
                  </m:r>
                </m:sup>
                <m:e>
                  <m:r>
                    <m:rPr>
                      <m:sty m:val="bi"/>
                    </m:rPr>
                    <w:rPr>
                      <w:rFonts w:ascii="Cambria Math" w:hAnsi="Cambria Math"/>
                      <w:color w:val="000000" w:themeColor="text1"/>
                      <w:sz w:val="28"/>
                      <w:szCs w:val="28"/>
                    </w:rPr>
                    <m:t>β</m:t>
                  </m:r>
                </m:e>
              </m:sPre>
            </m:oMath>
            <w:r w:rsidRPr="002E2D93">
              <w:rPr>
                <w:b/>
                <w:bCs/>
                <w:i/>
                <w:iCs/>
                <w:color w:val="000000" w:themeColor="text1"/>
                <w:sz w:val="28"/>
                <w:szCs w:val="28"/>
              </w:rPr>
              <w:t xml:space="preserve">  or  </w:t>
            </w:r>
            <m:oMath>
              <m:sPre>
                <m:sPrePr>
                  <m:ctrlPr>
                    <w:rPr>
                      <w:rFonts w:ascii="Cambria Math"/>
                      <w:b/>
                      <w:bCs/>
                      <w:i/>
                      <w:iCs/>
                      <w:color w:val="000000" w:themeColor="text1"/>
                      <w:sz w:val="28"/>
                      <w:szCs w:val="28"/>
                    </w:rPr>
                  </m:ctrlPr>
                </m:sPrePr>
                <m:sub>
                  <m:r>
                    <m:rPr>
                      <m:sty m:val="bi"/>
                    </m:rPr>
                    <w:rPr>
                      <w:color w:val="000000" w:themeColor="text1"/>
                      <w:sz w:val="28"/>
                      <w:szCs w:val="28"/>
                    </w:rPr>
                    <m:t>-</m:t>
                  </m:r>
                  <m:r>
                    <m:rPr>
                      <m:sty m:val="bi"/>
                    </m:rPr>
                    <w:rPr>
                      <w:rFonts w:ascii="Cambria Math" w:hAnsi="Cambria Math"/>
                      <w:color w:val="000000" w:themeColor="text1"/>
                      <w:sz w:val="28"/>
                      <w:szCs w:val="28"/>
                    </w:rPr>
                    <m:t>1</m:t>
                  </m:r>
                </m:sub>
                <m:sup>
                  <m:r>
                    <m:rPr>
                      <m:sty m:val="bi"/>
                    </m:rPr>
                    <w:rPr>
                      <w:rFonts w:ascii="Cambria Math" w:hAnsi="Cambria Math"/>
                      <w:color w:val="000000" w:themeColor="text1"/>
                      <w:sz w:val="28"/>
                      <w:szCs w:val="28"/>
                    </w:rPr>
                    <m:t>0</m:t>
                  </m:r>
                </m:sup>
                <m:e>
                  <m:r>
                    <m:rPr>
                      <m:sty m:val="bi"/>
                    </m:rPr>
                    <w:rPr>
                      <w:rFonts w:ascii="Cambria Math" w:hAnsi="Cambria Math"/>
                      <w:color w:val="000000" w:themeColor="text1"/>
                      <w:sz w:val="28"/>
                      <w:szCs w:val="28"/>
                    </w:rPr>
                    <m:t>e</m:t>
                  </m:r>
                </m:e>
              </m:sPre>
            </m:oMath>
          </w:p>
        </w:tc>
        <w:tc>
          <w:tcPr>
            <w:tcW w:w="2181"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cnfStyle w:val="000000100000"/>
              <w:rPr>
                <w:b/>
                <w:bCs/>
                <w:i/>
                <w:iCs/>
                <w:color w:val="000000" w:themeColor="text1"/>
                <w:sz w:val="28"/>
                <w:szCs w:val="28"/>
              </w:rPr>
            </w:pPr>
            <m:oMathPara>
              <m:oMath>
                <m:sPre>
                  <m:sPrePr>
                    <m:ctrlPr>
                      <w:rPr>
                        <w:rFonts w:ascii="Cambria Math"/>
                        <w:b/>
                        <w:bCs/>
                        <w:i/>
                        <w:iCs/>
                        <w:color w:val="000000" w:themeColor="text1"/>
                        <w:sz w:val="28"/>
                        <w:szCs w:val="28"/>
                      </w:rPr>
                    </m:ctrlPr>
                  </m:sPrePr>
                  <m:sub>
                    <m:r>
                      <m:rPr>
                        <m:sty m:val="bi"/>
                      </m:rPr>
                      <w:rPr>
                        <w:rFonts w:ascii="Cambria Math" w:hAnsi="Cambria Math"/>
                        <w:color w:val="000000" w:themeColor="text1"/>
                        <w:sz w:val="28"/>
                        <w:szCs w:val="28"/>
                      </w:rPr>
                      <m:t>0</m:t>
                    </m:r>
                  </m:sub>
                  <m:sup>
                    <m:r>
                      <m:rPr>
                        <m:sty m:val="bi"/>
                      </m:rPr>
                      <w:rPr>
                        <w:rFonts w:ascii="Cambria Math" w:hAnsi="Cambria Math"/>
                        <w:color w:val="000000" w:themeColor="text1"/>
                        <w:sz w:val="28"/>
                        <w:szCs w:val="28"/>
                      </w:rPr>
                      <m:t>0</m:t>
                    </m:r>
                  </m:sup>
                  <m:e>
                    <m:r>
                      <m:rPr>
                        <m:sty m:val="bi"/>
                      </m:rPr>
                      <w:rPr>
                        <w:rFonts w:ascii="Cambria Math" w:hAnsi="Cambria Math"/>
                        <w:color w:val="000000" w:themeColor="text1"/>
                        <w:sz w:val="28"/>
                        <w:szCs w:val="28"/>
                      </w:rPr>
                      <m:t>γ</m:t>
                    </m:r>
                  </m:e>
                </m:sPre>
              </m:oMath>
            </m:oMathPara>
          </w:p>
        </w:tc>
      </w:tr>
      <w:tr w:rsidR="002E2D93" w:rsidRPr="002E2D93" w:rsidTr="00DF00A3">
        <w:trPr>
          <w:jc w:val="center"/>
        </w:trPr>
        <w:tc>
          <w:tcPr>
            <w:cnfStyle w:val="001000000000"/>
            <w:tcW w:w="2254" w:type="dxa"/>
            <w:tcBorders>
              <w:left w:val="none" w:sz="0" w:space="0" w:color="auto"/>
              <w:bottom w:val="none" w:sz="0" w:space="0" w:color="auto"/>
            </w:tcBorders>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color w:val="002060"/>
                <w:sz w:val="28"/>
                <w:szCs w:val="28"/>
              </w:rPr>
            </w:pPr>
            <w:r w:rsidRPr="002E2D93">
              <w:rPr>
                <w:b/>
                <w:bCs/>
                <w:sz w:val="28"/>
                <w:szCs w:val="28"/>
              </w:rPr>
              <w:t>Velocity</w:t>
            </w:r>
          </w:p>
        </w:tc>
        <w:tc>
          <w:tcPr>
            <w:tcW w:w="2254"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cnfStyle w:val="000000000000"/>
              <w:rPr>
                <w:i/>
                <w:iCs/>
                <w:color w:val="000000" w:themeColor="text1"/>
                <w:sz w:val="28"/>
                <w:szCs w:val="28"/>
              </w:rPr>
            </w:pPr>
            <w:r w:rsidRPr="002E2D93">
              <w:rPr>
                <w:i/>
                <w:iCs/>
                <w:color w:val="000000" w:themeColor="text1"/>
                <w:sz w:val="28"/>
                <w:szCs w:val="28"/>
              </w:rPr>
              <w:t>1/10</w:t>
            </w:r>
            <w:r w:rsidRPr="002E2D93">
              <w:rPr>
                <w:i/>
                <w:iCs/>
                <w:color w:val="000000" w:themeColor="text1"/>
                <w:sz w:val="28"/>
                <w:szCs w:val="28"/>
                <w:vertAlign w:val="superscript"/>
              </w:rPr>
              <w:t>th</w:t>
            </w:r>
            <w:r w:rsidRPr="002E2D93">
              <w:rPr>
                <w:i/>
                <w:iCs/>
                <w:color w:val="000000" w:themeColor="text1"/>
                <w:sz w:val="28"/>
                <w:szCs w:val="28"/>
              </w:rPr>
              <w:t xml:space="preserve"> velocity of light </w:t>
            </w:r>
          </w:p>
        </w:tc>
        <w:tc>
          <w:tcPr>
            <w:tcW w:w="2327"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cnfStyle w:val="000000000000"/>
              <w:rPr>
                <w:i/>
                <w:iCs/>
                <w:color w:val="000000" w:themeColor="text1"/>
                <w:sz w:val="28"/>
                <w:szCs w:val="28"/>
              </w:rPr>
            </w:pPr>
            <w:r w:rsidRPr="002E2D93">
              <w:rPr>
                <w:i/>
                <w:iCs/>
                <w:color w:val="000000" w:themeColor="text1"/>
                <w:sz w:val="28"/>
                <w:szCs w:val="28"/>
              </w:rPr>
              <w:t>Close to the velocity of light</w:t>
            </w:r>
          </w:p>
        </w:tc>
        <w:tc>
          <w:tcPr>
            <w:tcW w:w="2181"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cnfStyle w:val="000000000000"/>
              <w:rPr>
                <w:i/>
                <w:iCs/>
                <w:color w:val="000000" w:themeColor="text1"/>
                <w:sz w:val="28"/>
                <w:szCs w:val="28"/>
              </w:rPr>
            </w:pPr>
            <w:r w:rsidRPr="002E2D93">
              <w:rPr>
                <w:i/>
                <w:iCs/>
                <w:color w:val="000000" w:themeColor="text1"/>
                <w:sz w:val="28"/>
                <w:szCs w:val="28"/>
              </w:rPr>
              <w:t>Velocity of light</w:t>
            </w:r>
          </w:p>
        </w:tc>
      </w:tr>
      <w:tr w:rsidR="002E2D93" w:rsidRPr="002E2D93" w:rsidTr="00DF00A3">
        <w:trPr>
          <w:cnfStyle w:val="000000100000"/>
          <w:jc w:val="center"/>
        </w:trPr>
        <w:tc>
          <w:tcPr>
            <w:cnfStyle w:val="001000000000"/>
            <w:tcW w:w="2254" w:type="dxa"/>
            <w:tcBorders>
              <w:left w:val="none" w:sz="0" w:space="0" w:color="auto"/>
              <w:bottom w:val="none" w:sz="0" w:space="0" w:color="auto"/>
            </w:tcBorders>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color w:val="002060"/>
                <w:sz w:val="28"/>
                <w:szCs w:val="28"/>
              </w:rPr>
            </w:pPr>
            <w:r w:rsidRPr="002E2D93">
              <w:rPr>
                <w:b/>
                <w:bCs/>
                <w:sz w:val="28"/>
                <w:szCs w:val="28"/>
              </w:rPr>
              <w:t>Penetrating power</w:t>
            </w:r>
          </w:p>
        </w:tc>
        <w:tc>
          <w:tcPr>
            <w:tcW w:w="2254"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cnfStyle w:val="000000100000"/>
              <w:rPr>
                <w:color w:val="000000" w:themeColor="text1"/>
                <w:sz w:val="28"/>
                <w:szCs w:val="28"/>
              </w:rPr>
            </w:pPr>
            <w:r w:rsidRPr="002E2D93">
              <w:rPr>
                <w:color w:val="000000" w:themeColor="text1"/>
                <w:sz w:val="28"/>
                <w:szCs w:val="28"/>
              </w:rPr>
              <w:t>Low</w:t>
            </w:r>
          </w:p>
        </w:tc>
        <w:tc>
          <w:tcPr>
            <w:tcW w:w="2327"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cnfStyle w:val="000000100000"/>
              <w:rPr>
                <w:color w:val="000000" w:themeColor="text1"/>
                <w:sz w:val="28"/>
                <w:szCs w:val="28"/>
              </w:rPr>
            </w:pPr>
            <w:r w:rsidRPr="002E2D93">
              <w:rPr>
                <w:color w:val="000000" w:themeColor="text1"/>
                <w:sz w:val="28"/>
                <w:szCs w:val="28"/>
              </w:rPr>
              <w:t>Intermediate</w:t>
            </w:r>
          </w:p>
        </w:tc>
        <w:tc>
          <w:tcPr>
            <w:tcW w:w="2181"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cnfStyle w:val="000000100000"/>
              <w:rPr>
                <w:color w:val="000000" w:themeColor="text1"/>
                <w:sz w:val="28"/>
                <w:szCs w:val="28"/>
              </w:rPr>
            </w:pPr>
            <w:r w:rsidRPr="002E2D93">
              <w:rPr>
                <w:color w:val="000000" w:themeColor="text1"/>
                <w:sz w:val="28"/>
                <w:szCs w:val="28"/>
              </w:rPr>
              <w:t>High</w:t>
            </w:r>
          </w:p>
        </w:tc>
      </w:tr>
      <w:tr w:rsidR="002E2D93" w:rsidRPr="002E2D93" w:rsidTr="00DF00A3">
        <w:trPr>
          <w:jc w:val="center"/>
        </w:trPr>
        <w:tc>
          <w:tcPr>
            <w:cnfStyle w:val="001000000000"/>
            <w:tcW w:w="2254" w:type="dxa"/>
            <w:tcBorders>
              <w:left w:val="none" w:sz="0" w:space="0" w:color="auto"/>
              <w:bottom w:val="none" w:sz="0" w:space="0" w:color="auto"/>
            </w:tcBorders>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b/>
                <w:bCs/>
                <w:color w:val="002060"/>
                <w:sz w:val="28"/>
                <w:szCs w:val="28"/>
              </w:rPr>
            </w:pPr>
            <w:r w:rsidRPr="002E2D93">
              <w:rPr>
                <w:b/>
                <w:bCs/>
                <w:sz w:val="28"/>
                <w:szCs w:val="28"/>
              </w:rPr>
              <w:t>Ionizing power</w:t>
            </w:r>
          </w:p>
        </w:tc>
        <w:tc>
          <w:tcPr>
            <w:tcW w:w="2254"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cnfStyle w:val="000000000000"/>
              <w:rPr>
                <w:color w:val="000000" w:themeColor="text1"/>
                <w:sz w:val="28"/>
                <w:szCs w:val="28"/>
              </w:rPr>
            </w:pPr>
            <w:r w:rsidRPr="002E2D93">
              <w:rPr>
                <w:color w:val="000000" w:themeColor="text1"/>
                <w:sz w:val="28"/>
                <w:szCs w:val="28"/>
              </w:rPr>
              <w:t>High</w:t>
            </w:r>
          </w:p>
        </w:tc>
        <w:tc>
          <w:tcPr>
            <w:tcW w:w="2327"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cnfStyle w:val="000000000000"/>
              <w:rPr>
                <w:color w:val="000000" w:themeColor="text1"/>
                <w:sz w:val="28"/>
                <w:szCs w:val="28"/>
              </w:rPr>
            </w:pPr>
            <w:r w:rsidRPr="002E2D93">
              <w:rPr>
                <w:color w:val="000000" w:themeColor="text1"/>
                <w:sz w:val="28"/>
                <w:szCs w:val="28"/>
              </w:rPr>
              <w:t>Intermediate</w:t>
            </w:r>
          </w:p>
        </w:tc>
        <w:tc>
          <w:tcPr>
            <w:tcW w:w="2181" w:type="dxa"/>
          </w:tcPr>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cnfStyle w:val="000000000000"/>
              <w:rPr>
                <w:color w:val="000000" w:themeColor="text1"/>
                <w:sz w:val="28"/>
                <w:szCs w:val="28"/>
              </w:rPr>
            </w:pPr>
            <w:r w:rsidRPr="002E2D93">
              <w:rPr>
                <w:color w:val="000000" w:themeColor="text1"/>
                <w:sz w:val="28"/>
                <w:szCs w:val="28"/>
              </w:rPr>
              <w:t>Low</w:t>
            </w:r>
          </w:p>
        </w:tc>
      </w:tr>
    </w:tbl>
    <w:p w:rsidR="002E2D93" w:rsidRPr="002E2D93" w:rsidRDefault="002E2D93" w:rsidP="002E2D9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0"/>
        <w:jc w:val="both"/>
        <w:rPr>
          <w:b/>
          <w:bCs/>
          <w:iCs/>
          <w:color w:val="002060"/>
          <w:sz w:val="28"/>
          <w:szCs w:val="28"/>
        </w:rPr>
      </w:pP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sz w:val="28"/>
          <w:szCs w:val="28"/>
        </w:rPr>
      </w:pPr>
      <w:r w:rsidRPr="002E2D93">
        <w:rPr>
          <w:b/>
          <w:bCs/>
          <w:sz w:val="28"/>
          <w:szCs w:val="28"/>
        </w:rPr>
        <w:t>Table 1.</w:t>
      </w:r>
      <w:r w:rsidRPr="002E2D93">
        <w:rPr>
          <w:sz w:val="28"/>
          <w:szCs w:val="28"/>
        </w:rPr>
        <w:t>Comparison between the alpha, beta, and gamma rays</w:t>
      </w:r>
    </w:p>
    <w:p w:rsid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b/>
          <w:bCs/>
          <w:color w:val="FFFFFF" w:themeColor="background1"/>
          <w:sz w:val="28"/>
          <w:szCs w:val="28"/>
          <w:highlight w:val="black"/>
        </w:rPr>
      </w:pPr>
    </w:p>
    <w:p w:rsid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b/>
          <w:bCs/>
          <w:color w:val="FFFFFF" w:themeColor="background1"/>
          <w:sz w:val="28"/>
          <w:szCs w:val="28"/>
          <w:highlight w:val="black"/>
        </w:rPr>
      </w:pP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b/>
          <w:bCs/>
          <w:color w:val="FFFFFF" w:themeColor="background1"/>
          <w:sz w:val="28"/>
          <w:szCs w:val="28"/>
          <w:highlight w:val="black"/>
        </w:rPr>
      </w:pP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b/>
          <w:bCs/>
          <w:color w:val="FFFFFF" w:themeColor="background1"/>
          <w:sz w:val="28"/>
          <w:szCs w:val="28"/>
          <w:highlight w:val="black"/>
        </w:rPr>
      </w:pPr>
      <w:r w:rsidRPr="002E2D93">
        <w:rPr>
          <w:b/>
          <w:bCs/>
          <w:color w:val="FFFFFF" w:themeColor="background1"/>
          <w:sz w:val="28"/>
          <w:szCs w:val="28"/>
          <w:highlight w:val="black"/>
        </w:rPr>
        <w:lastRenderedPageBreak/>
        <w:t>Detection and Measurement of Radioactivity:</w:t>
      </w:r>
    </w:p>
    <w:p w:rsidR="002E2D93" w:rsidRPr="002E2D93" w:rsidRDefault="002E2D93" w:rsidP="002E2D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color w:val="000000" w:themeColor="text1"/>
          <w:sz w:val="28"/>
          <w:szCs w:val="28"/>
        </w:rPr>
      </w:pPr>
      <w:r w:rsidRPr="002E2D93">
        <w:rPr>
          <w:color w:val="000000" w:themeColor="text1"/>
          <w:sz w:val="28"/>
          <w:szCs w:val="28"/>
        </w:rPr>
        <w:t>Several methods can be used to detect and measure radioactive radiation. Below is given the list of most common ones utilized in current practice.</w:t>
      </w:r>
    </w:p>
    <w:p w:rsidR="002E2D93" w:rsidRPr="002E2D93" w:rsidRDefault="002E2D93" w:rsidP="002E2D93">
      <w:pPr>
        <w:spacing w:line="360" w:lineRule="auto"/>
        <w:rPr>
          <w:sz w:val="28"/>
          <w:szCs w:val="28"/>
        </w:rPr>
      </w:pPr>
    </w:p>
    <w:p w:rsidR="002E2D93" w:rsidRPr="002E2D93" w:rsidRDefault="002E2D93" w:rsidP="002E2D93">
      <w:pPr>
        <w:spacing w:line="360" w:lineRule="auto"/>
        <w:rPr>
          <w:b/>
          <w:bCs/>
          <w:iCs/>
          <w:color w:val="000000" w:themeColor="text1"/>
          <w:sz w:val="28"/>
          <w:szCs w:val="28"/>
        </w:rPr>
      </w:pPr>
      <w:r w:rsidRPr="002E2D93">
        <w:rPr>
          <w:b/>
          <w:bCs/>
          <w:iCs/>
          <w:color w:val="000000" w:themeColor="text1"/>
          <w:sz w:val="28"/>
          <w:szCs w:val="28"/>
        </w:rPr>
        <w:t>Cloud chamber:</w:t>
      </w:r>
    </w:p>
    <w:p w:rsidR="002E2D93" w:rsidRPr="002E2D93" w:rsidRDefault="002E2D93" w:rsidP="002E2D93">
      <w:pPr>
        <w:pStyle w:val="ListParagraph"/>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color w:val="000000" w:themeColor="text1"/>
          <w:sz w:val="28"/>
          <w:szCs w:val="28"/>
          <w:lang w:eastAsia="en-IN"/>
        </w:rPr>
      </w:pPr>
      <w:r w:rsidRPr="002E2D93">
        <w:rPr>
          <w:b/>
          <w:bCs/>
          <w:color w:val="002060"/>
          <w:sz w:val="28"/>
          <w:szCs w:val="28"/>
          <w:lang w:eastAsia="en-IN"/>
        </w:rPr>
        <w:t>Introduction</w:t>
      </w:r>
      <w:r w:rsidRPr="002E2D93">
        <w:rPr>
          <w:b/>
          <w:bCs/>
          <w:color w:val="0070C0"/>
          <w:sz w:val="28"/>
          <w:szCs w:val="28"/>
          <w:lang w:eastAsia="en-IN"/>
        </w:rPr>
        <w:t>:</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color w:val="000000" w:themeColor="text1"/>
          <w:sz w:val="28"/>
          <w:szCs w:val="28"/>
          <w:lang w:eastAsia="en-IN"/>
        </w:rPr>
      </w:pPr>
      <w:r w:rsidRPr="002E2D93">
        <w:rPr>
          <w:color w:val="000000" w:themeColor="text1"/>
          <w:sz w:val="28"/>
          <w:szCs w:val="28"/>
          <w:lang w:eastAsia="en-IN"/>
        </w:rPr>
        <w:tab/>
        <w:t xml:space="preserve">It is also known as the </w:t>
      </w:r>
      <w:r w:rsidRPr="002E2D93">
        <w:rPr>
          <w:i/>
          <w:iCs/>
          <w:color w:val="FF0000"/>
          <w:sz w:val="28"/>
          <w:szCs w:val="28"/>
          <w:lang w:eastAsia="en-IN"/>
        </w:rPr>
        <w:t>Wilson cloud chamber</w:t>
      </w:r>
      <w:r w:rsidRPr="002E2D93">
        <w:rPr>
          <w:color w:val="000000" w:themeColor="text1"/>
          <w:sz w:val="28"/>
          <w:szCs w:val="28"/>
          <w:lang w:eastAsia="en-IN"/>
        </w:rPr>
        <w:t xml:space="preserve">; It is an instrument used to </w:t>
      </w:r>
      <w:r w:rsidRPr="002E2D93">
        <w:rPr>
          <w:i/>
          <w:iCs/>
          <w:color w:val="002060"/>
          <w:sz w:val="28"/>
          <w:szCs w:val="28"/>
          <w:lang w:eastAsia="en-IN"/>
        </w:rPr>
        <w:t>detect and identify the path of subatomic particles</w:t>
      </w:r>
      <w:r w:rsidRPr="002E2D93">
        <w:rPr>
          <w:color w:val="000000" w:themeColor="text1"/>
          <w:sz w:val="28"/>
          <w:szCs w:val="28"/>
          <w:lang w:eastAsia="en-IN"/>
        </w:rPr>
        <w:t>. The tracks of subatomic particles or ionized particles can be photographed.</w:t>
      </w:r>
    </w:p>
    <w:p w:rsidR="002E2D93" w:rsidRPr="002E2D93" w:rsidRDefault="002E2D93" w:rsidP="002E2D93">
      <w:pPr>
        <w:pStyle w:val="ListParagraph"/>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color w:val="000000" w:themeColor="text1"/>
          <w:sz w:val="28"/>
          <w:szCs w:val="28"/>
          <w:lang w:eastAsia="en-IN"/>
        </w:rPr>
      </w:pPr>
      <w:r w:rsidRPr="002E2D93">
        <w:rPr>
          <w:b/>
          <w:bCs/>
          <w:color w:val="002060"/>
          <w:sz w:val="28"/>
          <w:szCs w:val="28"/>
          <w:shd w:val="clear" w:color="auto" w:fill="FFFFFF"/>
        </w:rPr>
        <w:t>Principle:</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color w:val="000000" w:themeColor="text1"/>
          <w:sz w:val="28"/>
          <w:szCs w:val="28"/>
          <w:lang w:eastAsia="en-IN"/>
        </w:rPr>
      </w:pPr>
      <w:r w:rsidRPr="002E2D93">
        <w:rPr>
          <w:i/>
          <w:iCs/>
          <w:color w:val="000000" w:themeColor="text1"/>
          <w:sz w:val="28"/>
          <w:szCs w:val="28"/>
          <w:shd w:val="clear" w:color="auto" w:fill="FFFFFF"/>
        </w:rPr>
        <w:tab/>
        <w:t>When a particle is allowed to pass through the supersaturated vapors, droplets may be formed onto the line because of ionization along the track, and the particle is detected.</w:t>
      </w:r>
    </w:p>
    <w:p w:rsidR="002E2D93" w:rsidRPr="002E2D93" w:rsidRDefault="002E2D93" w:rsidP="002E2D93">
      <w:pPr>
        <w:pStyle w:val="ListParagraph"/>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color w:val="000000" w:themeColor="text1"/>
          <w:sz w:val="28"/>
          <w:szCs w:val="28"/>
          <w:lang w:eastAsia="en-IN"/>
        </w:rPr>
      </w:pPr>
      <w:r w:rsidRPr="002E2D93">
        <w:rPr>
          <w:b/>
          <w:bCs/>
          <w:color w:val="002060"/>
          <w:sz w:val="28"/>
          <w:szCs w:val="28"/>
        </w:rPr>
        <w:t>Construction:</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color w:val="000000" w:themeColor="text1"/>
          <w:sz w:val="28"/>
          <w:szCs w:val="28"/>
          <w:lang w:eastAsia="en-IN"/>
        </w:rPr>
      </w:pPr>
      <w:r w:rsidRPr="002E2D93">
        <w:rPr>
          <w:color w:val="000000" w:themeColor="text1"/>
          <w:sz w:val="28"/>
          <w:szCs w:val="28"/>
          <w:shd w:val="clear" w:color="auto" w:fill="FFFFFF"/>
        </w:rPr>
        <w:tab/>
        <w:t xml:space="preserve">It consists of a closed cylindrical chamber with a transparent glass top and a movable piston placed at the bottom. On the topsides, the cylinder is provided with a glass window inside the cylinder (fig. 3.6).A liquid of a low boiling point </w:t>
      </w:r>
      <w:r w:rsidRPr="002E2D93">
        <w:rPr>
          <w:color w:val="FF0000"/>
          <w:sz w:val="28"/>
          <w:szCs w:val="28"/>
          <w:shd w:val="clear" w:color="auto" w:fill="FFFFFF"/>
        </w:rPr>
        <w:t xml:space="preserve">(methanol and ethanol) </w:t>
      </w:r>
      <w:r w:rsidRPr="002E2D93">
        <w:rPr>
          <w:color w:val="000000" w:themeColor="text1"/>
          <w:sz w:val="28"/>
          <w:szCs w:val="28"/>
          <w:shd w:val="clear" w:color="auto" w:fill="FFFFFF"/>
        </w:rPr>
        <w:t>is placed, and the piston can be moved up or down. The whole system is air-tight. A strong light source is used to illuminate the chamber while the camera takes a photograph.</w:t>
      </w:r>
    </w:p>
    <w:p w:rsidR="002E2D93" w:rsidRPr="002E2D93" w:rsidRDefault="002E2D93" w:rsidP="002E2D93">
      <w:pPr>
        <w:spacing w:line="360" w:lineRule="auto"/>
        <w:jc w:val="center"/>
        <w:rPr>
          <w:sz w:val="28"/>
          <w:szCs w:val="28"/>
        </w:rPr>
      </w:pPr>
      <w:r w:rsidRPr="002E2D93">
        <w:rPr>
          <w:sz w:val="28"/>
          <w:szCs w:val="28"/>
        </w:rPr>
        <w:drawing>
          <wp:inline distT="0" distB="0" distL="0" distR="0">
            <wp:extent cx="2208810" cy="1666764"/>
            <wp:effectExtent l="0" t="0" r="1270" b="0"/>
            <wp:docPr id="8" name="Picture 6" descr="Talha&amp;#39;s Physics Academy: Physics CH #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Talha&amp;#39;s Physics Academy: Physics CH # 2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240532" cy="1690701"/>
                    </a:xfrm>
                    <a:prstGeom prst="rect">
                      <a:avLst/>
                    </a:prstGeom>
                    <a:noFill/>
                    <a:ln>
                      <a:noFill/>
                    </a:ln>
                  </pic:spPr>
                </pic:pic>
              </a:graphicData>
            </a:graphic>
          </wp:inline>
        </w:drawing>
      </w:r>
    </w:p>
    <w:p w:rsidR="002E2D93" w:rsidRPr="002E2D93" w:rsidRDefault="002E2D93" w:rsidP="002E2D9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b/>
          <w:bCs/>
          <w:color w:val="000000" w:themeColor="text1"/>
          <w:sz w:val="28"/>
          <w:szCs w:val="28"/>
          <w:lang w:eastAsia="en-IN"/>
        </w:rPr>
      </w:pPr>
      <w:r w:rsidRPr="002E2D93">
        <w:rPr>
          <w:b/>
          <w:bCs/>
          <w:sz w:val="28"/>
          <w:szCs w:val="28"/>
        </w:rPr>
        <w:t>Fig. 3.6 :</w:t>
      </w:r>
      <w:r w:rsidRPr="002E2D93">
        <w:rPr>
          <w:b/>
          <w:bCs/>
          <w:color w:val="000000" w:themeColor="text1"/>
          <w:sz w:val="28"/>
          <w:szCs w:val="28"/>
          <w:lang w:eastAsia="en-IN"/>
        </w:rPr>
        <w:t>Cloud Chamber</w:t>
      </w:r>
    </w:p>
    <w:p w:rsidR="002E2D93" w:rsidRPr="002E2D93" w:rsidRDefault="002E2D93" w:rsidP="002E2D93">
      <w:pPr>
        <w:spacing w:line="360" w:lineRule="auto"/>
        <w:rPr>
          <w:sz w:val="28"/>
          <w:szCs w:val="28"/>
        </w:rPr>
      </w:pPr>
    </w:p>
    <w:p w:rsidR="002E2D93" w:rsidRPr="002E2D93" w:rsidRDefault="002E2D93" w:rsidP="002E2D93">
      <w:pPr>
        <w:pStyle w:val="ListParagraph"/>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color w:val="000000" w:themeColor="text1"/>
          <w:sz w:val="28"/>
          <w:szCs w:val="28"/>
          <w:lang w:eastAsia="en-IN"/>
        </w:rPr>
      </w:pPr>
      <w:r w:rsidRPr="002E2D93">
        <w:rPr>
          <w:b/>
          <w:bCs/>
          <w:color w:val="002060"/>
          <w:sz w:val="28"/>
          <w:szCs w:val="28"/>
        </w:rPr>
        <w:t>Working:</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color w:val="000000" w:themeColor="text1"/>
          <w:sz w:val="28"/>
          <w:szCs w:val="28"/>
          <w:lang w:eastAsia="en-IN"/>
        </w:rPr>
      </w:pPr>
      <w:r w:rsidRPr="002E2D93">
        <w:rPr>
          <w:color w:val="000000" w:themeColor="text1"/>
          <w:sz w:val="28"/>
          <w:szCs w:val="28"/>
        </w:rPr>
        <w:tab/>
        <w:t>The air in the chamber is saturated with water vapor. The gas expands and is super cool when the piston is rapidly dropped. Ions are formed along the path of α or β particle as it travels through the gas. These ions serve as nuclei for the condensation of water droplets. The particle's track is marked by the trail or cloud that results. The track can be seen via the window above and photographed instantly.</w:t>
      </w:r>
    </w:p>
    <w:p w:rsidR="002E2D93" w:rsidRPr="002E2D93" w:rsidRDefault="002E2D93" w:rsidP="002E2D93">
      <w:pPr>
        <w:pStyle w:val="ListParagraph"/>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sz w:val="28"/>
          <w:szCs w:val="28"/>
          <w:lang w:eastAsia="en-IN"/>
        </w:rPr>
      </w:pPr>
      <w:r w:rsidRPr="002E2D93">
        <w:rPr>
          <w:b/>
          <w:bCs/>
          <w:color w:val="002060"/>
          <w:sz w:val="28"/>
          <w:szCs w:val="28"/>
        </w:rPr>
        <w:t>Disadvantage:</w:t>
      </w:r>
    </w:p>
    <w:p w:rsidR="002E2D93" w:rsidRPr="002E2D93" w:rsidRDefault="002E2D93" w:rsidP="002E2D93">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sz w:val="28"/>
          <w:szCs w:val="28"/>
          <w:lang w:eastAsia="en-IN"/>
        </w:rPr>
      </w:pPr>
      <w:r w:rsidRPr="002E2D93">
        <w:rPr>
          <w:sz w:val="28"/>
          <w:szCs w:val="28"/>
          <w:lang w:eastAsia="en-IN"/>
        </w:rPr>
        <w:tab/>
        <w:t xml:space="preserve">One disadvantage of the cloud chamber is the </w:t>
      </w:r>
      <w:r w:rsidRPr="002E2D93">
        <w:rPr>
          <w:b/>
          <w:bCs/>
          <w:sz w:val="28"/>
          <w:szCs w:val="28"/>
          <w:lang w:eastAsia="en-IN"/>
        </w:rPr>
        <w:t>relatively low density of the gas</w:t>
      </w:r>
      <w:r w:rsidRPr="002E2D93">
        <w:rPr>
          <w:sz w:val="28"/>
          <w:szCs w:val="28"/>
          <w:lang w:eastAsia="en-IN"/>
        </w:rPr>
        <w:t xml:space="preserve">, which limits the number of interactions between ionizing radiation and molecules of the gas.  </w:t>
      </w:r>
    </w:p>
    <w:p w:rsidR="002E2D93" w:rsidRPr="002E2D93" w:rsidRDefault="002E2D93" w:rsidP="002E2D93">
      <w:pPr>
        <w:spacing w:line="360" w:lineRule="auto"/>
        <w:rPr>
          <w:sz w:val="28"/>
          <w:szCs w:val="28"/>
        </w:rPr>
      </w:pPr>
    </w:p>
    <w:sectPr w:rsidR="002E2D93" w:rsidRPr="002E2D93" w:rsidSect="001C20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CD2" w:rsidRDefault="00A23CD2" w:rsidP="002804A5">
      <w:r>
        <w:separator/>
      </w:r>
    </w:p>
  </w:endnote>
  <w:endnote w:type="continuationSeparator" w:id="1">
    <w:p w:rsidR="00A23CD2" w:rsidRDefault="00A23CD2" w:rsidP="00280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B9" w:rsidRDefault="004B14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D7" w:rsidRDefault="001030D7" w:rsidP="001030D7">
    <w:pPr>
      <w:spacing w:before="10"/>
      <w:ind w:left="20"/>
      <w:rPr>
        <w:b/>
        <w:sz w:val="24"/>
      </w:rPr>
    </w:pPr>
    <w:r>
      <w:rPr>
        <w:b/>
        <w:color w:val="C00000"/>
        <w:sz w:val="24"/>
      </w:rPr>
      <w:t>HRM CHEMISTRY –</w:t>
    </w:r>
    <w:r>
      <w:rPr>
        <w:b/>
        <w:color w:val="C00000"/>
        <w:spacing w:val="-2"/>
        <w:sz w:val="24"/>
      </w:rPr>
      <w:t xml:space="preserve"> </w:t>
    </w:r>
    <w:r>
      <w:rPr>
        <w:b/>
        <w:color w:val="C00000"/>
        <w:sz w:val="24"/>
      </w:rPr>
      <w:t>T.Y.</w:t>
    </w:r>
    <w:r>
      <w:rPr>
        <w:b/>
        <w:color w:val="C00000"/>
        <w:spacing w:val="-5"/>
        <w:sz w:val="24"/>
      </w:rPr>
      <w:t xml:space="preserve"> </w:t>
    </w:r>
    <w:r>
      <w:rPr>
        <w:b/>
        <w:color w:val="C00000"/>
        <w:sz w:val="24"/>
      </w:rPr>
      <w:t xml:space="preserve">B.SC.   </w:t>
    </w:r>
    <w:r w:rsidR="004B14B9">
      <w:rPr>
        <w:b/>
        <w:color w:val="C00000"/>
        <w:sz w:val="24"/>
      </w:rPr>
      <w:t xml:space="preserve">                      </w:t>
    </w:r>
    <w:r>
      <w:rPr>
        <w:b/>
        <w:color w:val="C00000"/>
        <w:sz w:val="24"/>
      </w:rPr>
      <w:t xml:space="preserve"> PHYSICAL</w:t>
    </w:r>
    <w:r>
      <w:rPr>
        <w:b/>
        <w:color w:val="C00000"/>
        <w:spacing w:val="-6"/>
        <w:sz w:val="24"/>
      </w:rPr>
      <w:t xml:space="preserve"> </w:t>
    </w:r>
    <w:r>
      <w:rPr>
        <w:b/>
        <w:color w:val="C00000"/>
        <w:sz w:val="24"/>
      </w:rPr>
      <w:t>CHEMISTRY</w:t>
    </w:r>
    <w:r>
      <w:rPr>
        <w:b/>
        <w:color w:val="C00000"/>
        <w:spacing w:val="-5"/>
        <w:sz w:val="24"/>
      </w:rPr>
      <w:t xml:space="preserve"> </w:t>
    </w:r>
    <w:r>
      <w:rPr>
        <w:b/>
        <w:color w:val="C00000"/>
        <w:sz w:val="24"/>
      </w:rPr>
      <w:t>CHAPTER 3</w:t>
    </w:r>
  </w:p>
  <w:p w:rsidR="001030D7" w:rsidRDefault="001030D7" w:rsidP="001030D7">
    <w:pPr>
      <w:spacing w:before="10"/>
      <w:ind w:left="20"/>
      <w:rPr>
        <w:b/>
        <w:sz w:val="24"/>
      </w:rPr>
    </w:pPr>
  </w:p>
  <w:p w:rsidR="001030D7" w:rsidRDefault="00103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B9" w:rsidRDefault="004B14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CD2" w:rsidRDefault="00A23CD2" w:rsidP="002804A5">
      <w:r>
        <w:separator/>
      </w:r>
    </w:p>
  </w:footnote>
  <w:footnote w:type="continuationSeparator" w:id="1">
    <w:p w:rsidR="00A23CD2" w:rsidRDefault="00A23CD2" w:rsidP="00280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A5" w:rsidRDefault="002804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7808" o:spid="_x0000_s2050" type="#_x0000_t136" style="position:absolute;margin-left:0;margin-top:0;width:582.15pt;height:77.6pt;rotation:315;z-index:-251654144;mso-position-horizontal:center;mso-position-horizontal-relative:margin;mso-position-vertical:center;mso-position-vertical-relative:margin" o:allowincell="f" fillcolor="#8db3e2 [1311]" stroked="f">
          <v:fill opacity=".5"/>
          <v:textpath style="font-family:&quot;Times New Roman&quot;;font-size:1pt" string="HRM CHEMISTR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A5" w:rsidRPr="00C86F66" w:rsidRDefault="002804A5">
    <w:pPr>
      <w:pStyle w:val="Header"/>
      <w:rPr>
        <w:b/>
        <w:color w:val="FF0000"/>
        <w:sz w:val="24"/>
      </w:rPr>
    </w:pPr>
    <w:r w:rsidRPr="00C86F66">
      <w:rPr>
        <w:b/>
        <w:noProof/>
        <w:color w:val="FF000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7809" o:spid="_x0000_s2051" type="#_x0000_t136" style="position:absolute;margin-left:0;margin-top:0;width:582.15pt;height:77.6pt;rotation:315;z-index:-251652096;mso-position-horizontal:center;mso-position-horizontal-relative:margin;mso-position-vertical:center;mso-position-vertical-relative:margin" o:allowincell="f" fillcolor="#8db3e2 [1311]" stroked="f">
          <v:fill opacity=".5"/>
          <v:textpath style="font-family:&quot;Times New Roman&quot;;font-size:1pt" string="HRM CHEMISTRY"/>
        </v:shape>
      </w:pict>
    </w:r>
    <w:r w:rsidR="00C86F66" w:rsidRPr="00C86F66">
      <w:rPr>
        <w:b/>
        <w:color w:val="FF0000"/>
        <w:sz w:val="24"/>
      </w:rPr>
      <w:t xml:space="preserve">T.Y. B.Sc. CHEMISTRY SEM II </w:t>
    </w:r>
    <w:r w:rsidR="00C86F66" w:rsidRPr="00C86F66">
      <w:rPr>
        <w:b/>
        <w:color w:val="FF0000"/>
        <w:sz w:val="24"/>
      </w:rPr>
      <w:tab/>
      <w:t xml:space="preserve">     </w:t>
    </w:r>
    <w:r w:rsidR="00C86F66">
      <w:rPr>
        <w:b/>
        <w:color w:val="FF0000"/>
        <w:sz w:val="24"/>
      </w:rPr>
      <w:t xml:space="preserve">                               </w:t>
    </w:r>
    <w:r w:rsidR="00C86F66" w:rsidRPr="00C86F66">
      <w:rPr>
        <w:b/>
        <w:color w:val="FF0000"/>
        <w:sz w:val="24"/>
      </w:rPr>
      <w:t xml:space="preserve"> PHYSICAL CHEMISTRY CH-601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A5" w:rsidRDefault="002804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7807" o:spid="_x0000_s2049" type="#_x0000_t136" style="position:absolute;margin-left:0;margin-top:0;width:582.15pt;height:77.6pt;rotation:315;z-index:-251656192;mso-position-horizontal:center;mso-position-horizontal-relative:margin;mso-position-vertical:center;mso-position-vertical-relative:margin" o:allowincell="f" fillcolor="#8db3e2 [1311]" stroked="f">
          <v:fill opacity=".5"/>
          <v:textpath style="font-family:&quot;Times New Roman&quot;;font-size:1pt" string="HRM CHEMISTR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379C"/>
    <w:multiLevelType w:val="hybridMultilevel"/>
    <w:tmpl w:val="1EF2B4EA"/>
    <w:lvl w:ilvl="0" w:tplc="1C6EE8D0">
      <w:start w:val="1"/>
      <w:numFmt w:val="decimal"/>
      <w:lvlText w:val="1.%1"/>
      <w:lvlJc w:val="left"/>
      <w:pPr>
        <w:ind w:left="720" w:hanging="360"/>
      </w:pPr>
      <w:rPr>
        <w:rFonts w:hint="default"/>
        <w:b/>
        <w:spacing w:val="0"/>
        <w:position w:val="0"/>
        <w:sz w:val="24"/>
      </w:rPr>
    </w:lvl>
    <w:lvl w:ilvl="1" w:tplc="132E230C">
      <w:start w:val="1"/>
      <w:numFmt w:val="decimal"/>
      <w:lvlText w:val="3.%2"/>
      <w:lvlJc w:val="left"/>
      <w:pPr>
        <w:ind w:left="1440" w:hanging="360"/>
      </w:pPr>
      <w:rPr>
        <w:rFonts w:hint="default"/>
        <w:b/>
        <w:spacing w:val="0"/>
        <w:position w:val="0"/>
        <w:sz w:val="24"/>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0470317"/>
    <w:multiLevelType w:val="hybridMultilevel"/>
    <w:tmpl w:val="2A2E6A48"/>
    <w:lvl w:ilvl="0" w:tplc="40090011">
      <w:start w:val="1"/>
      <w:numFmt w:val="decimal"/>
      <w:lvlText w:val="%1)"/>
      <w:lvlJc w:val="left"/>
      <w:pPr>
        <w:ind w:left="360" w:hanging="360"/>
      </w:pPr>
      <w:rPr>
        <w:b/>
        <w:sz w:val="24"/>
        <w:szCs w:val="24"/>
      </w:rPr>
    </w:lvl>
    <w:lvl w:ilvl="1" w:tplc="BAB434A8" w:tentative="1">
      <w:start w:val="1"/>
      <w:numFmt w:val="lowerLetter"/>
      <w:lvlText w:val="%2."/>
      <w:lvlJc w:val="left"/>
      <w:pPr>
        <w:ind w:left="1080" w:hanging="360"/>
      </w:pPr>
    </w:lvl>
    <w:lvl w:ilvl="2" w:tplc="6246A252" w:tentative="1">
      <w:start w:val="1"/>
      <w:numFmt w:val="lowerRoman"/>
      <w:lvlText w:val="%3."/>
      <w:lvlJc w:val="right"/>
      <w:pPr>
        <w:ind w:left="1800" w:hanging="180"/>
      </w:pPr>
    </w:lvl>
    <w:lvl w:ilvl="3" w:tplc="B7B05FB8" w:tentative="1">
      <w:start w:val="1"/>
      <w:numFmt w:val="decimal"/>
      <w:lvlText w:val="%4."/>
      <w:lvlJc w:val="left"/>
      <w:pPr>
        <w:ind w:left="2520" w:hanging="360"/>
      </w:pPr>
    </w:lvl>
    <w:lvl w:ilvl="4" w:tplc="9260F1F6" w:tentative="1">
      <w:start w:val="1"/>
      <w:numFmt w:val="lowerLetter"/>
      <w:lvlText w:val="%5."/>
      <w:lvlJc w:val="left"/>
      <w:pPr>
        <w:ind w:left="3240" w:hanging="360"/>
      </w:pPr>
    </w:lvl>
    <w:lvl w:ilvl="5" w:tplc="F5DED25C" w:tentative="1">
      <w:start w:val="1"/>
      <w:numFmt w:val="lowerRoman"/>
      <w:lvlText w:val="%6."/>
      <w:lvlJc w:val="right"/>
      <w:pPr>
        <w:ind w:left="3960" w:hanging="180"/>
      </w:pPr>
    </w:lvl>
    <w:lvl w:ilvl="6" w:tplc="CAC20FFC" w:tentative="1">
      <w:start w:val="1"/>
      <w:numFmt w:val="decimal"/>
      <w:lvlText w:val="%7."/>
      <w:lvlJc w:val="left"/>
      <w:pPr>
        <w:ind w:left="4680" w:hanging="360"/>
      </w:pPr>
    </w:lvl>
    <w:lvl w:ilvl="7" w:tplc="8CA62058" w:tentative="1">
      <w:start w:val="1"/>
      <w:numFmt w:val="lowerLetter"/>
      <w:lvlText w:val="%8."/>
      <w:lvlJc w:val="left"/>
      <w:pPr>
        <w:ind w:left="5400" w:hanging="360"/>
      </w:pPr>
    </w:lvl>
    <w:lvl w:ilvl="8" w:tplc="11C8784A" w:tentative="1">
      <w:start w:val="1"/>
      <w:numFmt w:val="lowerRoman"/>
      <w:lvlText w:val="%9."/>
      <w:lvlJc w:val="right"/>
      <w:pPr>
        <w:ind w:left="6120" w:hanging="180"/>
      </w:pPr>
    </w:lvl>
  </w:abstractNum>
  <w:abstractNum w:abstractNumId="2">
    <w:nsid w:val="566F354B"/>
    <w:multiLevelType w:val="hybridMultilevel"/>
    <w:tmpl w:val="0E1ED784"/>
    <w:lvl w:ilvl="0" w:tplc="40090011">
      <w:start w:val="1"/>
      <w:numFmt w:val="decimal"/>
      <w:lvlText w:val="%1)"/>
      <w:lvlJc w:val="left"/>
      <w:pPr>
        <w:ind w:left="360" w:hanging="360"/>
      </w:pPr>
      <w:rPr>
        <w:b/>
        <w:i w:val="0"/>
      </w:rPr>
    </w:lvl>
    <w:lvl w:ilvl="1" w:tplc="2C0E9648" w:tentative="1">
      <w:start w:val="1"/>
      <w:numFmt w:val="lowerLetter"/>
      <w:lvlText w:val="%2."/>
      <w:lvlJc w:val="left"/>
      <w:pPr>
        <w:ind w:left="1080" w:hanging="360"/>
      </w:pPr>
    </w:lvl>
    <w:lvl w:ilvl="2" w:tplc="AFB40DF2" w:tentative="1">
      <w:start w:val="1"/>
      <w:numFmt w:val="lowerRoman"/>
      <w:lvlText w:val="%3."/>
      <w:lvlJc w:val="right"/>
      <w:pPr>
        <w:ind w:left="1800" w:hanging="180"/>
      </w:pPr>
    </w:lvl>
    <w:lvl w:ilvl="3" w:tplc="56C65190" w:tentative="1">
      <w:start w:val="1"/>
      <w:numFmt w:val="decimal"/>
      <w:lvlText w:val="%4."/>
      <w:lvlJc w:val="left"/>
      <w:pPr>
        <w:ind w:left="2520" w:hanging="360"/>
      </w:pPr>
    </w:lvl>
    <w:lvl w:ilvl="4" w:tplc="706A03B4" w:tentative="1">
      <w:start w:val="1"/>
      <w:numFmt w:val="lowerLetter"/>
      <w:lvlText w:val="%5."/>
      <w:lvlJc w:val="left"/>
      <w:pPr>
        <w:ind w:left="3240" w:hanging="360"/>
      </w:pPr>
    </w:lvl>
    <w:lvl w:ilvl="5" w:tplc="5D40C9EC" w:tentative="1">
      <w:start w:val="1"/>
      <w:numFmt w:val="lowerRoman"/>
      <w:lvlText w:val="%6."/>
      <w:lvlJc w:val="right"/>
      <w:pPr>
        <w:ind w:left="3960" w:hanging="180"/>
      </w:pPr>
    </w:lvl>
    <w:lvl w:ilvl="6" w:tplc="F8FC5DF4" w:tentative="1">
      <w:start w:val="1"/>
      <w:numFmt w:val="decimal"/>
      <w:lvlText w:val="%7."/>
      <w:lvlJc w:val="left"/>
      <w:pPr>
        <w:ind w:left="4680" w:hanging="360"/>
      </w:pPr>
    </w:lvl>
    <w:lvl w:ilvl="7" w:tplc="E1F8975A" w:tentative="1">
      <w:start w:val="1"/>
      <w:numFmt w:val="lowerLetter"/>
      <w:lvlText w:val="%8."/>
      <w:lvlJc w:val="left"/>
      <w:pPr>
        <w:ind w:left="5400" w:hanging="360"/>
      </w:pPr>
    </w:lvl>
    <w:lvl w:ilvl="8" w:tplc="EEC49C9E" w:tentative="1">
      <w:start w:val="1"/>
      <w:numFmt w:val="lowerRoman"/>
      <w:lvlText w:val="%9."/>
      <w:lvlJc w:val="right"/>
      <w:pPr>
        <w:ind w:left="6120" w:hanging="180"/>
      </w:pPr>
    </w:lvl>
  </w:abstractNum>
  <w:abstractNum w:abstractNumId="3">
    <w:nsid w:val="593C2C51"/>
    <w:multiLevelType w:val="hybridMultilevel"/>
    <w:tmpl w:val="26388F7E"/>
    <w:lvl w:ilvl="0" w:tplc="40090011">
      <w:start w:val="1"/>
      <w:numFmt w:val="decimal"/>
      <w:lvlText w:val="%1)"/>
      <w:lvlJc w:val="left"/>
      <w:pPr>
        <w:ind w:left="360" w:hanging="360"/>
      </w:pPr>
      <w:rPr>
        <w:i w:val="0"/>
      </w:rPr>
    </w:lvl>
    <w:lvl w:ilvl="1" w:tplc="4AA29454" w:tentative="1">
      <w:start w:val="1"/>
      <w:numFmt w:val="lowerLetter"/>
      <w:lvlText w:val="%2."/>
      <w:lvlJc w:val="left"/>
      <w:pPr>
        <w:ind w:left="1080" w:hanging="360"/>
      </w:pPr>
    </w:lvl>
    <w:lvl w:ilvl="2" w:tplc="E02CA6C4" w:tentative="1">
      <w:start w:val="1"/>
      <w:numFmt w:val="lowerRoman"/>
      <w:lvlText w:val="%3."/>
      <w:lvlJc w:val="right"/>
      <w:pPr>
        <w:ind w:left="1800" w:hanging="180"/>
      </w:pPr>
    </w:lvl>
    <w:lvl w:ilvl="3" w:tplc="53847C72" w:tentative="1">
      <w:start w:val="1"/>
      <w:numFmt w:val="decimal"/>
      <w:lvlText w:val="%4."/>
      <w:lvlJc w:val="left"/>
      <w:pPr>
        <w:ind w:left="2520" w:hanging="360"/>
      </w:pPr>
    </w:lvl>
    <w:lvl w:ilvl="4" w:tplc="B1BE5A10" w:tentative="1">
      <w:start w:val="1"/>
      <w:numFmt w:val="lowerLetter"/>
      <w:lvlText w:val="%5."/>
      <w:lvlJc w:val="left"/>
      <w:pPr>
        <w:ind w:left="3240" w:hanging="360"/>
      </w:pPr>
    </w:lvl>
    <w:lvl w:ilvl="5" w:tplc="85E41A54" w:tentative="1">
      <w:start w:val="1"/>
      <w:numFmt w:val="lowerRoman"/>
      <w:lvlText w:val="%6."/>
      <w:lvlJc w:val="right"/>
      <w:pPr>
        <w:ind w:left="3960" w:hanging="180"/>
      </w:pPr>
    </w:lvl>
    <w:lvl w:ilvl="6" w:tplc="8BEED468" w:tentative="1">
      <w:start w:val="1"/>
      <w:numFmt w:val="decimal"/>
      <w:lvlText w:val="%7."/>
      <w:lvlJc w:val="left"/>
      <w:pPr>
        <w:ind w:left="4680" w:hanging="360"/>
      </w:pPr>
    </w:lvl>
    <w:lvl w:ilvl="7" w:tplc="58CCE092" w:tentative="1">
      <w:start w:val="1"/>
      <w:numFmt w:val="lowerLetter"/>
      <w:lvlText w:val="%8."/>
      <w:lvlJc w:val="left"/>
      <w:pPr>
        <w:ind w:left="5400" w:hanging="360"/>
      </w:pPr>
    </w:lvl>
    <w:lvl w:ilvl="8" w:tplc="028853C6" w:tentative="1">
      <w:start w:val="1"/>
      <w:numFmt w:val="lowerRoman"/>
      <w:lvlText w:val="%9."/>
      <w:lvlJc w:val="right"/>
      <w:pPr>
        <w:ind w:left="6120" w:hanging="180"/>
      </w:pPr>
    </w:lvl>
  </w:abstractNum>
  <w:abstractNum w:abstractNumId="4">
    <w:nsid w:val="61497846"/>
    <w:multiLevelType w:val="hybridMultilevel"/>
    <w:tmpl w:val="6E52C29C"/>
    <w:lvl w:ilvl="0" w:tplc="40090011">
      <w:start w:val="1"/>
      <w:numFmt w:val="decimal"/>
      <w:lvlText w:val="%1)"/>
      <w:lvlJc w:val="left"/>
      <w:pPr>
        <w:ind w:left="360" w:hanging="360"/>
      </w:pPr>
      <w:rPr>
        <w:i w:val="0"/>
      </w:rPr>
    </w:lvl>
    <w:lvl w:ilvl="1" w:tplc="C188FEBE" w:tentative="1">
      <w:start w:val="1"/>
      <w:numFmt w:val="lowerLetter"/>
      <w:lvlText w:val="%2."/>
      <w:lvlJc w:val="left"/>
      <w:pPr>
        <w:ind w:left="1080" w:hanging="360"/>
      </w:pPr>
    </w:lvl>
    <w:lvl w:ilvl="2" w:tplc="7C621AF2" w:tentative="1">
      <w:start w:val="1"/>
      <w:numFmt w:val="lowerRoman"/>
      <w:lvlText w:val="%3."/>
      <w:lvlJc w:val="right"/>
      <w:pPr>
        <w:ind w:left="1800" w:hanging="180"/>
      </w:pPr>
    </w:lvl>
    <w:lvl w:ilvl="3" w:tplc="3AEA70CA" w:tentative="1">
      <w:start w:val="1"/>
      <w:numFmt w:val="decimal"/>
      <w:lvlText w:val="%4."/>
      <w:lvlJc w:val="left"/>
      <w:pPr>
        <w:ind w:left="2520" w:hanging="360"/>
      </w:pPr>
    </w:lvl>
    <w:lvl w:ilvl="4" w:tplc="6EDED8B6" w:tentative="1">
      <w:start w:val="1"/>
      <w:numFmt w:val="lowerLetter"/>
      <w:lvlText w:val="%5."/>
      <w:lvlJc w:val="left"/>
      <w:pPr>
        <w:ind w:left="3240" w:hanging="360"/>
      </w:pPr>
    </w:lvl>
    <w:lvl w:ilvl="5" w:tplc="3C4C993C" w:tentative="1">
      <w:start w:val="1"/>
      <w:numFmt w:val="lowerRoman"/>
      <w:lvlText w:val="%6."/>
      <w:lvlJc w:val="right"/>
      <w:pPr>
        <w:ind w:left="3960" w:hanging="180"/>
      </w:pPr>
    </w:lvl>
    <w:lvl w:ilvl="6" w:tplc="3F8A1452" w:tentative="1">
      <w:start w:val="1"/>
      <w:numFmt w:val="decimal"/>
      <w:lvlText w:val="%7."/>
      <w:lvlJc w:val="left"/>
      <w:pPr>
        <w:ind w:left="4680" w:hanging="360"/>
      </w:pPr>
    </w:lvl>
    <w:lvl w:ilvl="7" w:tplc="ED3A4FBC" w:tentative="1">
      <w:start w:val="1"/>
      <w:numFmt w:val="lowerLetter"/>
      <w:lvlText w:val="%8."/>
      <w:lvlJc w:val="left"/>
      <w:pPr>
        <w:ind w:left="5400" w:hanging="360"/>
      </w:pPr>
    </w:lvl>
    <w:lvl w:ilvl="8" w:tplc="5ECC353A"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E2D93"/>
    <w:rsid w:val="001030D7"/>
    <w:rsid w:val="001C200C"/>
    <w:rsid w:val="002804A5"/>
    <w:rsid w:val="002E2D93"/>
    <w:rsid w:val="004B14B9"/>
    <w:rsid w:val="00A23CD2"/>
    <w:rsid w:val="00C86F66"/>
    <w:rsid w:val="00EB6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2D9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2D93"/>
    <w:rPr>
      <w:sz w:val="28"/>
      <w:szCs w:val="28"/>
    </w:rPr>
  </w:style>
  <w:style w:type="character" w:customStyle="1" w:styleId="BodyTextChar">
    <w:name w:val="Body Text Char"/>
    <w:basedOn w:val="DefaultParagraphFont"/>
    <w:link w:val="BodyText"/>
    <w:uiPriority w:val="1"/>
    <w:rsid w:val="002E2D93"/>
    <w:rPr>
      <w:rFonts w:ascii="Times New Roman" w:eastAsia="Times New Roman" w:hAnsi="Times New Roman" w:cs="Times New Roman"/>
      <w:sz w:val="28"/>
      <w:szCs w:val="28"/>
    </w:rPr>
  </w:style>
  <w:style w:type="paragraph" w:styleId="ListParagraph">
    <w:name w:val="List Paragraph"/>
    <w:basedOn w:val="Normal"/>
    <w:uiPriority w:val="34"/>
    <w:qFormat/>
    <w:rsid w:val="002E2D93"/>
    <w:pPr>
      <w:ind w:left="941" w:hanging="361"/>
    </w:pPr>
  </w:style>
  <w:style w:type="table" w:styleId="TableGrid">
    <w:name w:val="Table Grid"/>
    <w:basedOn w:val="TableNormal"/>
    <w:uiPriority w:val="39"/>
    <w:rsid w:val="002E2D93"/>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2D93"/>
    <w:rPr>
      <w:color w:val="0000FF"/>
      <w:u w:val="single"/>
    </w:rPr>
  </w:style>
  <w:style w:type="paragraph" w:styleId="BalloonText">
    <w:name w:val="Balloon Text"/>
    <w:basedOn w:val="Normal"/>
    <w:link w:val="BalloonTextChar"/>
    <w:uiPriority w:val="99"/>
    <w:semiHidden/>
    <w:unhideWhenUsed/>
    <w:rsid w:val="002E2D93"/>
    <w:rPr>
      <w:rFonts w:ascii="Tahoma" w:hAnsi="Tahoma" w:cs="Tahoma"/>
      <w:sz w:val="16"/>
      <w:szCs w:val="16"/>
    </w:rPr>
  </w:style>
  <w:style w:type="character" w:customStyle="1" w:styleId="BalloonTextChar">
    <w:name w:val="Balloon Text Char"/>
    <w:basedOn w:val="DefaultParagraphFont"/>
    <w:link w:val="BalloonText"/>
    <w:uiPriority w:val="99"/>
    <w:semiHidden/>
    <w:rsid w:val="002E2D93"/>
    <w:rPr>
      <w:rFonts w:ascii="Tahoma" w:eastAsia="Times New Roman" w:hAnsi="Tahoma" w:cs="Tahoma"/>
      <w:sz w:val="16"/>
      <w:szCs w:val="16"/>
    </w:rPr>
  </w:style>
  <w:style w:type="table" w:customStyle="1" w:styleId="GridTable3Accent5">
    <w:name w:val="Grid Table 3 Accent 5"/>
    <w:basedOn w:val="TableNormal"/>
    <w:uiPriority w:val="48"/>
    <w:rsid w:val="002E2D93"/>
    <w:pPr>
      <w:spacing w:after="0" w:line="240" w:lineRule="auto"/>
    </w:pPr>
    <w:rPr>
      <w:szCs w:val="20"/>
      <w:lang w:val="en-IN" w:bidi="mr-IN"/>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Header">
    <w:name w:val="header"/>
    <w:basedOn w:val="Normal"/>
    <w:link w:val="HeaderChar"/>
    <w:uiPriority w:val="99"/>
    <w:semiHidden/>
    <w:unhideWhenUsed/>
    <w:rsid w:val="002804A5"/>
    <w:pPr>
      <w:tabs>
        <w:tab w:val="center" w:pos="4680"/>
        <w:tab w:val="right" w:pos="9360"/>
      </w:tabs>
    </w:pPr>
  </w:style>
  <w:style w:type="character" w:customStyle="1" w:styleId="HeaderChar">
    <w:name w:val="Header Char"/>
    <w:basedOn w:val="DefaultParagraphFont"/>
    <w:link w:val="Header"/>
    <w:uiPriority w:val="99"/>
    <w:semiHidden/>
    <w:rsid w:val="002804A5"/>
    <w:rPr>
      <w:rFonts w:ascii="Times New Roman" w:eastAsia="Times New Roman" w:hAnsi="Times New Roman" w:cs="Times New Roman"/>
    </w:rPr>
  </w:style>
  <w:style w:type="paragraph" w:styleId="Footer">
    <w:name w:val="footer"/>
    <w:basedOn w:val="Normal"/>
    <w:link w:val="FooterChar"/>
    <w:uiPriority w:val="99"/>
    <w:semiHidden/>
    <w:unhideWhenUsed/>
    <w:rsid w:val="002804A5"/>
    <w:pPr>
      <w:tabs>
        <w:tab w:val="center" w:pos="4680"/>
        <w:tab w:val="right" w:pos="9360"/>
      </w:tabs>
    </w:pPr>
  </w:style>
  <w:style w:type="character" w:customStyle="1" w:styleId="FooterChar">
    <w:name w:val="Footer Char"/>
    <w:basedOn w:val="DefaultParagraphFont"/>
    <w:link w:val="Footer"/>
    <w:uiPriority w:val="99"/>
    <w:semiHidden/>
    <w:rsid w:val="002804A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understanding-radiation/what-is-radiation/radiation/glossary"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pansa.gov.au/understanding-radiation/what-is-radiation/radiation/glossar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5</cp:revision>
  <dcterms:created xsi:type="dcterms:W3CDTF">2022-06-01T20:58:00Z</dcterms:created>
  <dcterms:modified xsi:type="dcterms:W3CDTF">2022-06-01T21:22:00Z</dcterms:modified>
</cp:coreProperties>
</file>